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DA036">
      <w:r>
        <w:rPr>
          <w:rFonts w:ascii="Calibri" w:hAnsi="Calibri" w:cs="Calibri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7DC5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07BCE3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05174424" o:spid="_x0000_s1026" o:spt="1" style="position:absolute;left:0pt;margin-left:-7.7pt;margin-top:-7.65pt;height:58.5pt;width:69.5pt;z-index:251661312;v-text-anchor:middle;mso-width-relative:page;mso-height-relative:page;" fillcolor="#FFFFFF [3201]" filled="t" stroked="t" coordsize="21600,21600" o:gfxdata="UEsDBAoAAAAAAIdO4kAAAAAAAAAAAAAAAAAEAAAAZHJzL1BLAwQUAAAACACHTuJAvUSwlNYAAAAL&#10;AQAADwAAAGRycy9kb3ducmV2LnhtbE2PsU7DMBCGdyTewTokttZOCwWFOB0QbCwJDLBd4yOJsM9R&#10;7DYJT4/LAtt/uk//fVfsZ2fFicbQe9aQrRUI4sabnlsNb6/Pq3sQISIbtJ5Jw0IB9uXlRYG58RNX&#10;dKpjK1IJhxw1dDEOuZSh6chhWPuBOO0+/egwpnFspRlxSuXOyo1SO+mw53Shw4EeO2q+6qPTgPX8&#10;sSzL+zTJyqr+6bsa6pdK6+urTD2AiDTHPxjO+kkdyuR08Ec2QVgNq+z2JqG/YQviTGy2OxCHFFR2&#10;B7Is5P8fyh9QSwMEFAAAAAgAh07iQBLE0HmCAgAAFgUAAA4AAABkcnMvZTJvRG9jLnhtbK1UzU4b&#10;MRC+V+o7WL6XTVaBQESCIqJUlVBBolXPjtebteS/2k429Nxe+ii99tBXgbfpZ+8CgXLg0D14Zzzj&#10;b2Y+z/j0bKcV2QofpDVTOjwYUCIMt5U06yn9/Gn57piSEJmpmLJGTOmNCPRs9vbNaesmorSNVZXw&#10;BCAmTFo3pU2MblIUgTdCs3BgnTAw1tZrFqH6dVF51gJdq6IcDI6K1vrKectFCNhddEbaI/rXANq6&#10;llwsLN9oYWKH6oViESWFRrpAZznbuhY8XtZ1EJGoKUWlMa8IAnmV1mJ2yiZrz1wjeZ8Ce00Kz2rS&#10;TBoEfYBasMjIxst/oLTk3gZbxwNuddEVkhlBFcPBM26uG+ZErgVUB/dAevh/sPzj9soTWaETxoPD&#10;4Xg0KkeUGKZx83c/bn/f/rr9c/fz7jvZM4Oz1oUJjl67K99rAWIiYFd7nf4ojewyzzcPPItdJByb&#10;x8fl0SFugMM0HpUnkIFSPB52PsT3wmqShCn1uMbMLttehNi53rukWMEqWS2lUlnx69W58mTLcOXL&#10;/PXoT9yUIS2KLseDlAhDI9doIIjagYxg1pQwtcaE8Ohz7Cenw36QQf5eCpKSXLDQdMlkhOTGJlpG&#10;DJGSGmTsn1YGPCRyOzqTFHerXc/xylY3uC1vuzYOji8lIlywEK+YR9+iFEx2vMRSK4v6bC9R0lj/&#10;7aX95I92gpWSFnOA2r9umBeUqA8GjXYyHI0AG7MyOhyXUPy+ZbVvMRt9bsH7EG+I41lM/lHd79be&#10;6i94AOYpKkzMcMTuWO6V89jNJ54QLubz7IZhcSxemGvHE3ii0Nj5Jtpa5n5IRHXs9PxhXHJH9aOd&#10;5nFfz16Pz9ns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1EsJTWAAAACwEAAA8AAAAAAAAAAQAg&#10;AAAAIgAAAGRycy9kb3ducmV2LnhtbFBLAQIUABQAAAAIAIdO4kASxNB5ggIAABYFAAAOAAAAAAAA&#10;AAEAIAAAACUBAABkcnMvZTJvRG9jLnhtbFBLBQYAAAAABgAGAFkBAAAZ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967DC5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07BCE3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rtl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2468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43.45pt;margin-top:-14.75pt;height:70pt;width:185.9pt;z-index:-251656192;mso-width-relative:page;mso-height-relative:page;" fillcolor="#FFFFFF" filled="t" stroked="f" coordsize="21600,21600" o:gfxdata="UEsDBAoAAAAAAIdO4kAAAAAAAAAAAAAAAAAEAAAAZHJzL1BLAwQUAAAACACHTuJAMy9D49oAAAAM&#10;AQAADwAAAGRycy9kb3ducmV2LnhtbE2PwU7DMAyG70i8Q2QkLmhLVqml7ZrugBj3lQnYLWtMW9E4&#10;pcm6sqcnO8Htt/zp9+diM5ueTTi6zpKE1VIAQ6qt7qiRsH/dLlJgzivSqreEEn7Qwaa8vSlUru2Z&#10;djhVvmGhhFyuJLTeDznnrm7RKLe0A1LYfdrRKB/GseF6VOdQbnoeCZFwozoKF1o14FOL9Vd1MhIu&#10;71P1/XHYRW8P28zPsX1JLs9Gyvu7lVgD8zj7Pxiu+kEdyuB0tCfSjvUSkjTJAiphEWUxsCsh4vQR&#10;2DGkEIGXBf//RPkLUEsDBBQAAAAIAIdO4kCJPGugQwIAAGIEAAAOAAAAZHJzL2Uyb0RvYy54bWyt&#10;VM1uEzEQviPxDpbvZDfbpG2ibKrSKIBUfqTCAzheb9bC9hjbyW65w7Nw5cCBN0nfhrE3pFG49MAe&#10;LI9n/M0334x3dtVpRbbCeQmmpMNBTokwHCpp1iX99HH54pISH5ipmAIjSnovPL2aP382a+1UFNCA&#10;qoQjCGL8tLUlbUKw0yzzvBGa+QFYYdBZg9MsoOnWWeVYi+haZUWen2ctuMo64MJ7PF30TrpHdE8B&#10;hLqWXCyAb7QwoUd1QrGAJflGWk/niW1dCx7e17UXgaiSYqUhrZgE96u4ZvMZm64ds43kewrsKRRO&#10;atJMGkx6gFqwwMjGyX+gtOQOPNRhwEFnfSFJEaximJ9oc9cwK1ItKLW3B9H9/4Pl77YfHJFVSYvh&#10;BSWGaWz5w7fdz92P3W/y8H33ixRRpNb6KcbeWYwO3UvocHRSwd7eAv/siYGbhpm1uHYO2kawCkkO&#10;483s6GqP4yPIqn0LFeZimwAJqKudJrWS9vVfaFSHYB5s1f2hVaILhONhcXaeT87QxdF3eTnJ89TL&#10;jE0jTuyEdT68EqBJ3JTU4SikPGx760Pk9RgSwz0oWS2lUslw69WNcmTLcGyW6UulnIQpQ9qSTsbF&#10;OCEbiPfTRGkZ8JEoqZEcUjuQU2YvSNSgVyN0q24v8Aqqe5TGQT+m+Ehx04D7SkmLI1pS/2XDnKBE&#10;vTEo72Q4GsWZTsZofFGg4Y49q2MPMxyhShoo6bc3Ib2DWK+Ba2xDLZMusV89kz1XHL0k1/6ZxNk+&#10;tlPU469h/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zL0Pj2gAAAAwBAAAPAAAAAAAAAAEAIAAA&#10;ACIAAABkcnMvZG93bnJldi54bWxQSwECFAAUAAAACACHTuJAiTxroEMCAABiBAAADgAAAAAAAAAB&#10;ACAAAAApAQAAZHJzL2Uyb0RvYy54bWxQSwUGAAAAAAYABgBZAQAA3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92468CF"/>
                  </w:txbxContent>
                </v:textbox>
              </v:shape>
            </w:pict>
          </mc:Fallback>
        </mc:AlternateContent>
      </w:r>
    </w:p>
    <w:p w14:paraId="7411A831">
      <w:pPr>
        <w:rPr>
          <w:rtl/>
        </w:rPr>
      </w:pPr>
    </w:p>
    <w:p w14:paraId="3E4FAF8E"/>
    <w:p w14:paraId="76FEB3C8"/>
    <w:p w14:paraId="60A4421E">
      <w:pPr>
        <w:jc w:val="center"/>
        <w:rPr>
          <w:b/>
          <w:bCs/>
          <w:color w:val="385724" w:themeColor="accent6" w:themeShade="8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اختبار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الدراسات الإسلامية </w:t>
      </w:r>
      <w:r>
        <w:rPr>
          <w:rFonts w:hint="cs" w:ascii="Calibri" w:hAnsi="Calibri" w:cs="Calibri"/>
          <w:b/>
          <w:bCs/>
          <w:color w:val="C00000"/>
          <w:sz w:val="28"/>
          <w:szCs w:val="28"/>
          <w:u w:val="single"/>
          <w:rtl/>
        </w:rPr>
        <w:t xml:space="preserve">الفترة الأولى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الفصل الدراسي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الثاني 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>العام الدراسي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</w:t>
      </w:r>
      <w:bookmarkStart w:id="3" w:name="_GoBack"/>
      <w:bookmarkEnd w:id="3"/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>هـ</w:t>
      </w:r>
    </w:p>
    <w:tbl>
      <w:tblPr>
        <w:tblStyle w:val="3"/>
        <w:tblpPr w:leftFromText="180" w:rightFromText="180" w:vertAnchor="page" w:horzAnchor="margin" w:tblpY="2341"/>
        <w:bidiVisual/>
        <w:tblW w:w="10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8929"/>
      </w:tblGrid>
      <w:tr w14:paraId="2615A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2" w:hRule="atLeast"/>
        </w:trPr>
        <w:tc>
          <w:tcPr>
            <w:tcW w:w="1726" w:type="dxa"/>
            <w:shd w:val="clear" w:color="auto" w:fill="FBE4D5" w:themeFill="accent2" w:themeFillTint="33"/>
            <w:vAlign w:val="center"/>
          </w:tcPr>
          <w:p w14:paraId="7C94D5C7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ascii="Calibri" w:hAnsi="Calibri" w:cs="Calibri"/>
                <w:color w:val="843C0B" w:themeColor="accent2" w:themeShade="80"/>
                <w:rtl/>
              </w:rPr>
              <w:t>الصف</w:t>
            </w:r>
          </w:p>
        </w:tc>
        <w:tc>
          <w:tcPr>
            <w:tcW w:w="8929" w:type="dxa"/>
            <w:shd w:val="clear" w:color="auto" w:fill="FBE4D5" w:themeFill="accent2" w:themeFillTint="33"/>
            <w:vAlign w:val="center"/>
          </w:tcPr>
          <w:p w14:paraId="6FA91B78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hint="cs" w:ascii="Calibri" w:hAnsi="Calibri" w:cs="Calibri"/>
                <w:color w:val="843C0B" w:themeColor="accent2" w:themeShade="80"/>
                <w:rtl/>
              </w:rPr>
              <w:t xml:space="preserve">الأول متوسط </w:t>
            </w:r>
          </w:p>
        </w:tc>
      </w:tr>
      <w:tr w14:paraId="5B09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1726" w:type="dxa"/>
            <w:vAlign w:val="center"/>
          </w:tcPr>
          <w:p w14:paraId="4FCBA756">
            <w:pPr>
              <w:pStyle w:val="17"/>
              <w:rPr>
                <w:rFonts w:ascii="Calibri" w:hAnsi="Calibri" w:cs="Calibri"/>
                <w:rtl/>
              </w:rPr>
            </w:pPr>
            <w:r>
              <w:rPr>
                <w:rFonts w:hint="cs" w:ascii="Calibri" w:hAnsi="Calibri" w:cs="Calibri"/>
                <w:rtl/>
              </w:rPr>
              <w:t>أسم الطالب/ـة</w:t>
            </w:r>
          </w:p>
        </w:tc>
        <w:tc>
          <w:tcPr>
            <w:tcW w:w="8929" w:type="dxa"/>
            <w:vAlign w:val="center"/>
          </w:tcPr>
          <w:p w14:paraId="60D0D1FA">
            <w:pPr>
              <w:pStyle w:val="17"/>
              <w:rPr>
                <w:rFonts w:ascii="Calibri" w:hAnsi="Calibri" w:cs="Calibri"/>
                <w:rtl/>
              </w:rPr>
            </w:pPr>
          </w:p>
        </w:tc>
      </w:tr>
    </w:tbl>
    <w:p w14:paraId="71A73413">
      <w:pPr>
        <w:rPr>
          <w:rFonts w:ascii="Calibri" w:hAnsi="Calibri" w:cs="Calibri"/>
          <w:color w:val="C00000"/>
          <w:sz w:val="28"/>
          <w:szCs w:val="28"/>
          <w:u w:val="single"/>
          <w:rtl/>
        </w:rPr>
      </w:pPr>
      <w:r>
        <w:rPr>
          <w:rFonts w:ascii="Calibri" w:hAnsi="Calibri" w:cs="Calibri"/>
          <w:color w:val="C0000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622935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8555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B7F3D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top:49.05pt;height:39.75pt;width:50.25pt;mso-position-horizontal:left;mso-position-horizontal-relative:margin;z-index:251659264;v-text-anchor:middle;mso-width-relative:page;mso-height-relative:page;" fillcolor="#FFFFFF [3201]" filled="t" stroked="t" coordsize="21600,21600" o:gfxdata="UEsDBAoAAAAAAIdO4kAAAAAAAAAAAAAAAAAEAAAAZHJzL1BLAwQUAAAACACHTuJASLXh7tUAAAAH&#10;AQAADwAAAGRycy9kb3ducmV2LnhtbE2PMU/DMBCFdyT+g3WV2KgdJNoS4nRAsLEkMJTtGh9JVPsc&#10;xW6T8OtxJ9ju6T29912xn50VFxpD71lDtlYgiBtvem41fH683e9AhIhs0HomDQsF2Je3NwXmxk9c&#10;0aWOrUglHHLU0MU45FKGpiOHYe0H4uR9+9FhTHJspRlxSuXOygelNtJhz2mhw4FeOmpO9dlpwHr+&#10;WpblME2ysqp//amG+r3S+m6VqWcQkeb4F4YrfkKHMjEd/ZlNEFZDeiRqeNplIK6uUo8gjunYbjcg&#10;y0L+5y9/AVBLAwQUAAAACACHTuJA9RpEQH0CAAAEBQAADgAAAGRycy9lMm9Eb2MueG1srVS9btsw&#10;EN4L9B0I7o1k13ZcI3JgxHBRIGgCpEVnmiItAvzrkbaczu3SR+naoa+SvE2PlJI4aYYM1SDd8U7f&#10;8ft4x5PTvdFkJyAoZys6OCopEZa7WtlNRT9/Wr2ZUhIiszXTzoqKXotAT+evX520fiaGrnG6FkAQ&#10;xIZZ6yvaxOhnRRF4IwwLR84Li0HpwLCILmyKGliL6EYXw7KcFK2D2oPjIgRcXXZB2iPCSwCdlIqL&#10;peNbI2zsUEFoFpFSaJQPdJ53K6Xg8ULKICLRFUWmMb+xCNrr9C7mJ2y2AeYbxfstsJds4Qknw5TF&#10;ovdQSxYZ2YL6B8ooDi44GY+4M0VHJCuCLAblE22uGuZF5oJSB38vevh/sPzj7hKIqis6ocQygwd+&#10;++Pm982vmz+3P2+/k0lSqPVhholX/hJ6L6CZ6O4lmPRFImSfVb2+V1XsI+G4OHk7HRyPKeEYGpej&#10;6XCcMIuHnz2E+F44Q5JRUcBDy1qy3XmIXepdSqoVnFb1SmmdHdiszzSQHcMDXuWnR3+Upi1psdmH&#10;xyUePGfYthLbBU3jkXqwG0qY3uA88Ai59qO/w2GRMj/PFUmbXLLQdJvJCCmNzYyKODJamYpOD//W&#10;FnVI4nZyJivu1/te47Wrr/FswHVNGzxfKaxwzkK8ZIBdilRwjuMFvqR2yM/1FiWNg2/Prad8bB6M&#10;UtJi1yP3r1sGghL9wWJbvRuMRmlMsjMaHw/RgcPI+jBit+bMoe4DvDE8z2bKj/puVYIzX3DcF6kq&#10;hpjlWLtTuXfOYjeNeGFwsVjkNBwNz+K5vfI8gScJrVtso5Mq90MSqlOn1w+HI3dUP8hp+g79nPVw&#10;ec3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Ei14e7VAAAABwEAAA8AAAAAAAAAAQAgAAAAIgAA&#10;AGRycy9kb3ducmV2LnhtbFBLAQIUABQAAAAIAIdO4kD1GkRAfQIAAAQFAAAOAAAAAAAAAAEAIAAA&#10;ACQBAABkcnMvZTJvRG9jLnhtbFBLBQYAAAAABgAGAFkBAAAT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7C8555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B7F3DA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color w:val="C00000"/>
          <w:sz w:val="28"/>
          <w:szCs w:val="28"/>
          <w:u w:val="single"/>
          <w:rtl/>
        </w:rPr>
        <w:t>السؤال الأول :</w:t>
      </w:r>
    </w:p>
    <w:p w14:paraId="72BD0981">
      <w:pPr>
        <w:spacing w:line="276" w:lineRule="auto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hint="cs" w:ascii="Calibri" w:hAnsi="Calibri" w:cs="Calibri"/>
          <w:b/>
          <w:bCs/>
          <w:color w:val="C00000"/>
          <w:sz w:val="28"/>
          <w:szCs w:val="28"/>
          <w:rtl/>
          <w:lang w:bidi="ar-EG"/>
        </w:rPr>
        <w:t>أ</w:t>
      </w: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- ضع</w:t>
      </w:r>
      <w:r>
        <w:rPr>
          <w:rFonts w:hint="cs" w:ascii="Calibri" w:hAnsi="Calibri" w:cs="Calibri"/>
          <w:b/>
          <w:bCs/>
          <w:color w:val="C00000"/>
          <w:sz w:val="28"/>
          <w:szCs w:val="28"/>
          <w:rtl/>
          <w:lang w:bidi="ar-EG"/>
        </w:rPr>
        <w:t>/</w:t>
      </w: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ي المصطلح المناسب أمام المعنى المناسب:</w:t>
      </w:r>
    </w:p>
    <w:p w14:paraId="411FE54C">
      <w:pPr>
        <w:spacing w:line="276" w:lineRule="auto"/>
        <w:rPr>
          <w:rFonts w:ascii="Sakkal Majalla" w:hAnsi="Sakkal Majalla" w:cs="Sakkal Majalla"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(  </w:t>
      </w:r>
      <w:r>
        <w:rPr>
          <w:rFonts w:ascii="Calibri" w:hAnsi="Calibri" w:cs="Calibri"/>
          <w:color w:val="C00000"/>
          <w:sz w:val="28"/>
          <w:szCs w:val="28"/>
          <w:rtl/>
          <w:lang w:bidi="ar-EG"/>
        </w:rPr>
        <w:t>السهو - يوم القيامة  - الرجاء – التراويح  – التطوع - العبادة –الشركية – أضعف      )</w:t>
      </w:r>
      <w:r>
        <w:rPr>
          <w:rFonts w:ascii="Sakkal Majalla" w:hAnsi="Sakkal Majalla" w:cs="Sakkal Majalla"/>
          <w:color w:val="C00000"/>
          <w:sz w:val="28"/>
          <w:szCs w:val="28"/>
          <w:rtl/>
          <w:lang w:bidi="ar-EG"/>
        </w:rPr>
        <w:t xml:space="preserve"> </w:t>
      </w:r>
    </w:p>
    <w:p w14:paraId="304BBC7C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التذلل والخضوع تعريف (                                  ) </w:t>
      </w:r>
    </w:p>
    <w:p w14:paraId="35FAA33F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طمع العبد في فضل الله ورحمته وكرمه ومغفرته  تعريف (                                )</w:t>
      </w:r>
    </w:p>
    <w:p w14:paraId="7D83E7E1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</w:rPr>
        <w:t>قال تعالى :"فَإِنَّ أَجَلَ اللَّهِ لَآتٍ</w:t>
      </w:r>
      <w:r>
        <w:rPr>
          <w:rFonts w:ascii="Calibri" w:hAnsi="Calibri" w:cs="Calibri"/>
          <w:sz w:val="28"/>
          <w:szCs w:val="28"/>
          <w:rtl/>
          <w:lang w:bidi="ar-EG"/>
        </w:rPr>
        <w:t xml:space="preserve"> ۚ " المراد به (                      )  </w:t>
      </w:r>
    </w:p>
    <w:p w14:paraId="5E96387A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محبة أحد مثل محبة الله تعالى  تعد محبة  (                            ) </w:t>
      </w:r>
    </w:p>
    <w:p w14:paraId="29BC72DE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سجدتين يسجدها المصلي آخر الصلاة  هي سجود (                                 ) </w:t>
      </w:r>
    </w:p>
    <w:p w14:paraId="1A5F510A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ما يفعله المسلم من الأمور المشروعة غير الواجبة عليه هو تعريف  (                                        )</w:t>
      </w:r>
    </w:p>
    <w:p w14:paraId="1D404371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صلاة الليل في رمضان جماعة هي (                         )</w:t>
      </w:r>
    </w:p>
    <w:p w14:paraId="326495BC">
      <w:pPr>
        <w:pStyle w:val="18"/>
        <w:ind w:left="0"/>
        <w:jc w:val="both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EG"/>
        </w:rPr>
      </w:pPr>
      <w:r>
        <w:rPr>
          <w:rFonts w:ascii="Calibri" w:hAnsi="Calibri" w:cs="Calibri"/>
          <w:sz w:val="20"/>
          <w:szCs w:val="2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100330</wp:posOffset>
                </wp:positionH>
                <wp:positionV relativeFrom="paragraph">
                  <wp:posOffset>47625</wp:posOffset>
                </wp:positionV>
                <wp:extent cx="638175" cy="504825"/>
                <wp:effectExtent l="0" t="0" r="28575" b="28575"/>
                <wp:wrapNone/>
                <wp:docPr id="431592028" name="مستطيل 431592028">
                  <a:hlinkClick xmlns:a="http://schemas.openxmlformats.org/drawingml/2006/main" r:id="rId4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583F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31592028" o:spid="_x0000_s1026" o:spt="1" href="https://t.me/madty7t" style="position:absolute;left:0pt;margin-left:7.9pt;margin-top:3.75pt;height:39.75pt;width:50.25pt;mso-position-horizontal-relative:margin;z-index:251664384;v-text-anchor:middle;mso-width-relative:page;mso-height-relative:page;" o:button="t" fillcolor="#FFFFFF [3201]" filled="t" stroked="t" coordsize="21600,21600" o:gfxdata="UEsDBAoAAAAAAIdO4kAAAAAAAAAAAAAAAAAEAAAAZHJzL1BLAwQUAAAACACHTuJAPPbiOdUAAAAH&#10;AQAADwAAAGRycy9kb3ducmV2LnhtbE3OzU7DMBAE4DsS72AtEjdqB5Q2DXEqAeKCyoFS9byNt3HU&#10;eB1i94e3xz2V42hWs1+1OLteHGkMnWcN2USBIG686bjVsP5+fyhAhIhssPdMGn4pwKK+vamwNP7E&#10;X3RcxVakEQ4larAxDqWUobHkMEz8QJy6nR8dxhTHVpoRT2nc9fJRqal02HH6YHGgV0vNfnVwGgZH&#10;68/lT7HEF/uRv22GuW03c63v7zL1DCLSOV6P4cJPdKiTaesPbILoU86TPGqY5SAudTZ9ArHVUMwU&#10;yLqS//31H1BLAwQUAAAACACHTuJAw52eXoUCAAAUBQAADgAAAGRycy9lMm9Eb2MueG1srVTNbtsw&#10;DL4P2DsIuq923KRNgzhFkCDDgGIt0A07K7IcC9DfKCVOd94ue5Rdd9irtG8zSnbbtOuhh/kgkyJF&#10;6vtIanq+14rsBHhpTUkHRzklwnBbSbMp6edPq3djSnxgpmLKGlHSG+Hp+eztm2nrJqKwjVWVAIJB&#10;jJ+0rqRNCG6SZZ43QjN/ZJ0waKwtaBZQhU1WAWsxulZZkecnWWuhcmC58B53l52R9hHhNQFtXUsu&#10;lpZvtTChiwpCsYCQfCOdp7N027oWPFzWtReBqJIi0pBWTILyOq7ZbMomG2Cukby/AnvNFZ5h0kwa&#10;TPoQaskCI1uQ/4TSkoP1tg5H3OqsA5IYQRSD/Bk31w1zImFBqr17IN3/v7D84+4KiKxKOjwejM6K&#10;vMDyG6ax8Hc/bn/f/rr9c/fz7jt5tCJjrfMTPHjtrqDXPIoR/r4GHf8IjOwTyzcPLIt9IBw3T47H&#10;g9MRJRxNo3w4LkaxCtnjYQc+vBdWkyiUFLCIiVu2u/Chc713ibm8VbJaSaWSApv1QgHZMSz4Kn19&#10;9CduypAWm784zbEROMM2rrF9UNQOqfBmQwlTG5wPHiDlfnLaHybJ0/dSknjJJfNNd5kUIbqxiZYB&#10;R0hJXdLx4WllkIdIbkdnlMJ+ve85XtvqBmsFtmti7/hKYoYL5sMVA+xahIJzHS5xqZVFfLaXKGks&#10;fHtpP/pjM6GVkhanALF/3TIQlKgPBtvsbDAcxrFJynB0WqACh5b1ocVs9cIi7wN8QRxPYvQP6n63&#10;Bqu/4PjPY1Y0McMxd8dyryxCN534gHAxnyc3HBXHwoW5djwGjxQaO98GW8vUD5Gojp2ePxyW1FH9&#10;YMdpPNST1+NjNvs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PPbiOdUAAAAHAQAADwAAAAAAAAAB&#10;ACAAAAAiAAAAZHJzL2Rvd25yZXYueG1sUEsBAhQAFAAAAAgAh07iQMOdnl6FAgAAFAUAAA4AAAAA&#10;AAAAAQAgAAAAJAEAAGRycy9lMm9Eb2MueG1sUEsFBgAAAAAGAAYAWQEAABs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E8583F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_____6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="Sakkal Majalla" w:hAnsi="Sakkal Majalla" w:cs="Sakkal Majalla"/>
          <w:b/>
          <w:bCs/>
          <w:color w:val="C00000"/>
          <w:sz w:val="36"/>
          <w:szCs w:val="36"/>
          <w:rtl/>
          <w:lang w:bidi="ar-EG"/>
        </w:rPr>
        <w:t>ب-</w:t>
      </w:r>
      <w:r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EG"/>
        </w:rPr>
        <w:t xml:space="preserve"> ضع علامة (</w:t>
      </w:r>
      <w:r>
        <w:rPr>
          <w:rFonts w:ascii="Sakkal Majalla" w:hAnsi="Sakkal Majalla" w:cs="Sakkal Majalla"/>
          <w:b/>
          <w:bCs/>
          <w:lang w:bidi="ar-EG"/>
        </w:rPr>
        <w:sym w:font="Wingdings" w:char="F0FC"/>
      </w:r>
      <w:r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EG"/>
        </w:rPr>
        <w:t>)  أمام العبارة الصحيحة وعلامة (</w:t>
      </w:r>
      <w:r>
        <w:rPr>
          <w:rFonts w:ascii="Sakkal Majalla" w:hAnsi="Sakkal Majalla" w:cs="Sakkal Majalla"/>
          <w:b/>
          <w:bCs/>
          <w:color w:val="C00000"/>
          <w:sz w:val="36"/>
          <w:szCs w:val="36"/>
          <w:lang w:bidi="ar-EG"/>
        </w:rPr>
        <w:t>X</w:t>
      </w:r>
      <w:r>
        <w:rPr>
          <w:rFonts w:ascii="Sakkal Majalla" w:hAnsi="Sakkal Majalla" w:cs="Sakkal Majalla"/>
          <w:b/>
          <w:bCs/>
          <w:color w:val="C00000"/>
          <w:sz w:val="36"/>
          <w:szCs w:val="36"/>
          <w:rtl/>
        </w:rPr>
        <w:t xml:space="preserve">) أمام العبارة الخطأ </w:t>
      </w:r>
    </w:p>
    <w:p w14:paraId="57D11261">
      <w:pPr>
        <w:pStyle w:val="18"/>
        <w:ind w:left="0"/>
        <w:jc w:val="both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t>1-  الاهتمام  بستر  العورة دليل على سلامة الفطرة (                       )</w:t>
      </w:r>
    </w:p>
    <w:p w14:paraId="0ABAFF37">
      <w:pPr>
        <w:pStyle w:val="18"/>
        <w:ind w:left="0"/>
        <w:jc w:val="both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t>2- ترك سنن الصلاة عمداً يبطل الصلاة (                   )</w:t>
      </w:r>
    </w:p>
    <w:p w14:paraId="42DD8AA4">
      <w:pPr>
        <w:pStyle w:val="18"/>
        <w:ind w:left="0"/>
        <w:jc w:val="both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t>3- يسن الدعاء في التشهد  الأخير بعد الصلاة على النبي  ﷺ  (                     )</w:t>
      </w:r>
    </w:p>
    <w:p w14:paraId="481C8F1E">
      <w:pPr>
        <w:pStyle w:val="18"/>
        <w:ind w:left="0"/>
        <w:jc w:val="both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t>4-  من نسي تكبيرة الأحرام فصلاته لم تنعقد  (      )</w:t>
      </w:r>
    </w:p>
    <w:p w14:paraId="12B0271A">
      <w:pPr>
        <w:pStyle w:val="18"/>
        <w:ind w:left="0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238760</wp:posOffset>
                </wp:positionV>
                <wp:extent cx="638175" cy="504825"/>
                <wp:effectExtent l="0" t="0" r="28575" b="28575"/>
                <wp:wrapNone/>
                <wp:docPr id="1490596299" name="مستطيل 1490596299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0364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99E46F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90596299" o:spid="_x0000_s1026" o:spt="1" href="https://www.madty.net/fd2/sf07/" style="position:absolute;left:0pt;margin-left:3.75pt;margin-top:18.8pt;height:39.75pt;width:50.25pt;mso-position-horizontal-relative:margin;z-index:251662336;v-text-anchor:middle;mso-width-relative:page;mso-height-relative:page;" o:button="t" fillcolor="#FFFFFF [3201]" filled="t" stroked="t" coordsize="21600,21600" o:gfxdata="UEsDBAoAAAAAAIdO4kAAAAAAAAAAAAAAAAAEAAAAZHJzL1BLAwQUAAAACACHTuJAKaLejNcAAAAI&#10;AQAADwAAAGRycy9kb3ducmV2LnhtbE2PzU7DMBCE70i8g7VI3KgdUJs0xKkEiAsqB0rV8zbexlHj&#10;dYjdH94e91RuO5rR7DfV4ux6caQxdJ41ZBMFgrjxpuNWw/r7/aEAESKywd4zafilAIv69qbC0vgT&#10;f9FxFVuRSjiUqMHGOJRShsaSwzDxA3Hydn50GJMcW2lGPKVy18tHpWbSYcfpg8WBXi01+9XBaRgc&#10;rT+XP8USX+zH9G0zzG27mWt9f5epZxCRzvEahgt+Qoc6MW39gU0QvYZ8moIanvIZiIutijRtm44s&#10;z0DWlfw/oP4DUEsDBBQAAAAIAIdO4kAZukxBhgIAABYFAAAOAAAAZHJzL2Uyb0RvYy54bWytVM1u&#10;EzEQviPxDpbvdDchaZOomypqFIRU0UoFcXa8dtaS/xg72ZQzXHgUrhx4lfZtGHu3bVo49MAevDOe&#10;8Tczn2d8erY3muwEBOVsRQdHJSXCclcru6nop4+rNxNKQmS2ZtpZUdEbEejZ/PWr09bPxNA1TtcC&#10;CILYMGt9RZsY/awoAm+EYeHIeWHRKB0YFlGFTVEDaxHd6GJYlsdF66D24LgIAXeXnZH2iPASQCel&#10;4mLp+NYIGztUEJpFLCk0ygc6z9lKKXi8lDKISHRFsdKYVwyC8jqtxfyUzTbAfKN4nwJ7SQrPajJM&#10;WQz6ALVkkZEtqL+gjOLggpPxiDtTdIVkRrCKQfmMm+uGeZFrQaqDfyA9/D9Y/mF3BUTV2AmjaTme&#10;Hg+nU0osM3jzd99vf93+vP199+PuGzkwI2etDzM8eu2voNcCiomAvQST/lga2Weebx54FvtIOG4e&#10;v50MTsaUcDSNy9FkOE73UDwe9hDiO+EMSUJFAa8xs8t2FyF2rvcuKVZwWtUrpXVWYLM+10B2DK98&#10;lb8e/YmbtqTFoocnJbYCZ9jIEhsIReORjGA3lDC9wQnhEXLsJ6fDYZAyf/8KkpJcstB0yWSE5MZm&#10;RkUcIq1MRSeHp7VFHhK5HZ1Jivv1vud47eobvC1wXRsHz1cKI1ywEK8YYN9iKTjZ8RIXqR3W53qJ&#10;ksbB13/tJ39sJ7RS0uIcYO1ftgwEJfq9xUabDkajNDhZGY1PhqjAoWV9aLFbc+6Q9wG+IZ5nMflH&#10;fb8rwZnP+AAsUlQ0Mcsxdsdyr5zHbj7xCeFischuOCyexQt77XkCTxRat9hGJ1Xuh0RUx07PH45L&#10;7qh+tNM8HurZ6/E5m/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KaLejNcAAAAIAQAADwAAAAAA&#10;AAABACAAAAAiAAAAZHJzL2Rvd25yZXYueG1sUEsBAhQAFAAAAAgAh07iQBm6TEGGAgAAFgUAAA4A&#10;AAAAAAAAAQAgAAAAJgEAAGRycy9lMm9Eb2MueG1sUEsFBgAAAAAGAAYAWQEAAB4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9303641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99E46F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sz w:val="36"/>
          <w:szCs w:val="36"/>
          <w:rtl/>
          <w:lang w:bidi="ar-EG"/>
        </w:rPr>
        <w:t xml:space="preserve">5- سنن الصلاة فعلها يكمل الصلاة ويزينها (                           </w:t>
      </w:r>
      <w:r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  <w:t>)</w:t>
      </w:r>
    </w:p>
    <w:p w14:paraId="1331498B">
      <w:pPr>
        <w:pStyle w:val="18"/>
        <w:ind w:left="0"/>
        <w:jc w:val="both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hint="cs" w:ascii="Sakkal Majalla" w:hAnsi="Sakkal Majalla" w:cs="Sakkal Majalla"/>
          <w:sz w:val="36"/>
          <w:szCs w:val="36"/>
          <w:rtl/>
          <w:lang w:bidi="ar-EG"/>
        </w:rPr>
        <w:t xml:space="preserve">6- صلاة الجمعة </w:t>
      </w:r>
      <w:r>
        <w:rPr>
          <w:rFonts w:hint="cs" w:ascii="Sakkal Majalla" w:hAnsi="Sakkal Majalla" w:cs="Sakkal Majalla"/>
          <w:color w:val="000000" w:themeColor="text1"/>
          <w:sz w:val="36"/>
          <w:szCs w:val="36"/>
          <w:rtl/>
          <w:lang w:bidi="ar-EG"/>
          <w14:textFill>
            <w14:solidFill>
              <w14:schemeClr w14:val="tx1"/>
            </w14:solidFill>
          </w14:textFill>
        </w:rPr>
        <w:t>فرض</w:t>
      </w:r>
      <w:r>
        <w:fldChar w:fldCharType="begin"/>
      </w:r>
      <w:r>
        <w:instrText xml:space="preserve"> HYPERLINK "https://t.me/madtyy" </w:instrText>
      </w:r>
      <w:r>
        <w:fldChar w:fldCharType="separate"/>
      </w:r>
      <w:r>
        <w:rPr>
          <w:rStyle w:val="6"/>
          <w:rFonts w:hint="cs" w:ascii="Sakkal Majalla" w:hAnsi="Sakkal Majalla" w:cs="Sakkal Majalla"/>
          <w:color w:val="000000" w:themeColor="text1"/>
          <w:sz w:val="36"/>
          <w:szCs w:val="36"/>
          <w:u w:val="none"/>
          <w:rtl/>
          <w:lang w:bidi="ar-EG"/>
          <w14:textFill>
            <w14:solidFill>
              <w14:schemeClr w14:val="tx1"/>
            </w14:solidFill>
          </w14:textFill>
        </w:rPr>
        <w:t xml:space="preserve"> عين على الرجال والنساء</w:t>
      </w:r>
      <w:r>
        <w:rPr>
          <w:rStyle w:val="6"/>
          <w:rFonts w:hint="cs" w:ascii="Sakkal Majalla" w:hAnsi="Sakkal Majalla" w:cs="Sakkal Majalla"/>
          <w:color w:val="000000" w:themeColor="text1"/>
          <w:sz w:val="36"/>
          <w:szCs w:val="36"/>
          <w:u w:val="none"/>
          <w:rtl/>
          <w:lang w:bidi="ar-EG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 w:ascii="Sakkal Majalla" w:hAnsi="Sakkal Majalla" w:cs="Sakkal Majalla"/>
          <w:sz w:val="36"/>
          <w:szCs w:val="36"/>
          <w:rtl/>
          <w:lang w:bidi="ar-EG"/>
        </w:rPr>
        <w:t xml:space="preserve"> (               ) </w:t>
      </w:r>
    </w:p>
    <w:p w14:paraId="0AD8C220">
      <w:pPr>
        <w:spacing w:line="276" w:lineRule="auto"/>
        <w:rPr>
          <w:rFonts w:ascii="Calibri" w:hAnsi="Calibri" w:cs="Calibri"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color w:val="C00000"/>
          <w:sz w:val="32"/>
          <w:szCs w:val="32"/>
          <w:rtl/>
          <w:lang w:bidi="ar-EG"/>
        </w:rPr>
        <w:t xml:space="preserve">ج – أكملي الفراغات التالية بما يناسبها: </w:t>
      </w:r>
    </w:p>
    <w:p w14:paraId="389C0983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من أسباب الهداية  فعل  ...................................والاستكثار ..................</w:t>
      </w:r>
    </w:p>
    <w:p w14:paraId="5525AFCB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 توحيد الألوهية يسمى ..............................</w:t>
      </w:r>
    </w:p>
    <w:p w14:paraId="21D5EA58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سبب فرح المؤمنون في أول سورة الروم .....................................</w:t>
      </w:r>
    </w:p>
    <w:p w14:paraId="268C0584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</w:rPr>
        <w:t>قال تعالى " ظَهَرَ الْفَسَادُ فِي الْبَرِّ وَالْبَحْرِ بِمَا كَسَبَتْ أَيْدِي النَّاسِ "  وذلك بسبب</w:t>
      </w:r>
      <w:r>
        <w:rPr>
          <w:rFonts w:ascii="Calibri" w:hAnsi="Calibri" w:cs="Calibri"/>
          <w:sz w:val="28"/>
          <w:szCs w:val="28"/>
          <w:rtl/>
          <w:lang w:bidi="ar-EG"/>
        </w:rPr>
        <w:t>..................................</w:t>
      </w:r>
    </w:p>
    <w:p w14:paraId="64BC60BC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حكم الجمع بين الرجاء والخوف .................................</w:t>
      </w:r>
    </w:p>
    <w:p w14:paraId="29D7E696">
      <w:pPr>
        <w:pStyle w:val="18"/>
        <w:numPr>
          <w:ilvl w:val="0"/>
          <w:numId w:val="2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الصلاة الثقيلة على المنافقين هي .................................................</w:t>
      </w:r>
    </w:p>
    <w:p w14:paraId="5AB5DD9C">
      <w:pPr>
        <w:pStyle w:val="18"/>
        <w:numPr>
          <w:ilvl w:val="0"/>
          <w:numId w:val="2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دعاء الاستفتاح  يعد من السنن  .............................</w:t>
      </w:r>
    </w:p>
    <w:p w14:paraId="0E0390B4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من مبطلات الصلاة .......................</w:t>
      </w:r>
    </w:p>
    <w:p w14:paraId="6CD4527C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صلى أحمد المغرب 4 ركعات سهواً  وتنبه لذلك في آخر صلاته يترتب عليه ....................</w:t>
      </w:r>
    </w:p>
    <w:p w14:paraId="11262FE4">
      <w:pPr>
        <w:pStyle w:val="1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hint="cs" w:ascii="Calibri" w:hAnsi="Calibri" w:cs="Calibri"/>
          <w:sz w:val="28"/>
          <w:szCs w:val="28"/>
          <w:rtl/>
          <w:lang w:bidi="ar-EG"/>
        </w:rPr>
        <w:t>حكم سجود التلاوة .....................................................</w:t>
      </w:r>
    </w:p>
    <w:p w14:paraId="1285E3EA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</w:p>
    <w:p w14:paraId="6EC3F2EE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</w:p>
    <w:p w14:paraId="4DA9D184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43815</wp:posOffset>
                </wp:positionH>
                <wp:positionV relativeFrom="paragraph">
                  <wp:posOffset>9525</wp:posOffset>
                </wp:positionV>
                <wp:extent cx="638175" cy="504825"/>
                <wp:effectExtent l="0" t="0" r="28575" b="28575"/>
                <wp:wrapNone/>
                <wp:docPr id="1069190616" name="مستطيل 1069190616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776D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B35E9F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69190616" o:spid="_x0000_s1026" o:spt="1" href="https://t.me/asslmi2" style="position:absolute;left:0pt;margin-left:3.45pt;margin-top:0.75pt;height:39.75pt;width:50.25pt;mso-position-horizontal-relative:margin;z-index:251663360;v-text-anchor:middle;mso-width-relative:page;mso-height-relative:page;" o:button="t" fillcolor="#FFFFFF [3201]" filled="t" stroked="t" coordsize="21600,21600" o:gfxdata="UEsDBAoAAAAAAIdO4kAAAAAAAAAAAAAAAAAEAAAAZHJzL1BLAwQUAAAACACHTuJAtDTdrdMAAAAG&#10;AQAADwAAAGRycy9kb3ducmV2LnhtbE2Oy07DMBBF90j8gzVI7KgdREsS4lQCxAaVBaXqehoPcUQ8&#10;NrH74O9xV7C8D917muXJjeJAUxw8ayhmCgRx583AvYbNx8tNCSImZIOjZ9LwQxGW7eVFg7XxR36n&#10;wzr1Io9wrFGDTSnUUsbOksM484E4Z59+cpiynHppJjzmcTfKW6UW0uHA+cFioCdL3dd67zQER5u3&#10;1Xe5wkf7On/ehsr220rr66tCPYBIdEp/ZTjjZ3RoM9PO79lEMWpYVLmY7TmIc6ru70DsNJSFAtk2&#10;8j9++wtQSwMEFAAAAAgAh07iQDDFwH6GAgAAFgUAAA4AAABkcnMvZTJvRG9jLnhtbK1UzW7bMAy+&#10;D9g7CLqvtrMkTYM6RdAgw4BiDdANOyuyHAvQ3yglTnfeLnuUXnfYq7RvM0p227TroYf5IJMi9ZH8&#10;ROr0bK8V2Qnw0pqSFkc5JcJwW0mzKemXz8t3E0p8YKZiyhpR0mvh6dns7ZvT1k3FwDZWVQIIghg/&#10;bV1JmxDcNMs8b4Rm/sg6YdBYW9AsoAqbrALWIrpW2SDPx1lroXJgufAedxedkfaI8BpAW9eSi4Xl&#10;Wy1M6FBBKBawJN9I5+ksZVvXgofLuvYiEFVSrDSkFYOgvI5rNjtl0w0w10jep8Bek8KzmjSTBoM+&#10;QC1YYGQL8h8oLTlYb+twxK3OukISI1hFkT/j5qphTqRakGrvHkj3/w+Wf9qtgMgKOyEfnxQn+bgY&#10;U2KYxpu/+3n7+/bm9s/dr7sf5MCMnLXOT/HolVtBr3kUIwH7GnT8Y2lkn3i+fuBZ7APhuDl+PymO&#10;R5RwNI3y4WQwiveQPR524MMHYTWJQkkBrzGxy3YXPnSu9y4xlrdKVkupVFJgsz5XQHYMr3yZvh79&#10;iZsypMWiB8c5tgJn2Mg1NhCK2iEZ3mwoYWqDE8IDpNhPTvvDIHn6XgoSk1ww33TJJIToxqZaBhwi&#10;JXVJJ4enlUEeIrkdnVEK+/W+53htq2u8LbBdG3vHlxIjXDAfVgywb7EUnOxwiUutLNZne4mSxsL3&#10;l/ajP7YTWilpcQ6w9m9bBoIS9dFgo50Uw2EcnKQMR8cDVODQsj60mK0+t8h7gW+I40mM/kHd79Zg&#10;9Vd8AOYxKpqY4Ri7Y7lXzkM3n/iEcDGfJzccFsfChblyPIJHCo2db4OtZeqHSFTHTs8fjkvqqH60&#10;4zwe6snr8Tmb/Q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0NN2t0wAAAAYBAAAPAAAAAAAAAAEA&#10;IAAAACIAAABkcnMvZG93bnJldi54bWxQSwECFAAUAAAACACHTuJAMMXAfoYCAAAWBQAADgAAAAAA&#10;AAABACAAAAAi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C1776D1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B35E9F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41FC37F7">
      <w:pPr>
        <w:spacing w:line="276" w:lineRule="auto"/>
        <w:rPr>
          <w:rFonts w:ascii="Calibri" w:hAnsi="Calibri" w:cs="Calibri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  <w:lang w:bidi="ar-EG"/>
        </w:rPr>
        <w:t>السؤال الثاني :</w:t>
      </w:r>
    </w:p>
    <w:p w14:paraId="1649C3D8">
      <w:pP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اختاري الإجابة الصحيحة :</w:t>
      </w:r>
    </w:p>
    <w:p w14:paraId="505C1165">
      <w:pP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</w:p>
    <w:tbl>
      <w:tblPr>
        <w:tblStyle w:val="8"/>
        <w:bidiVisual/>
        <w:tblW w:w="10497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3689"/>
        <w:gridCol w:w="3546"/>
      </w:tblGrid>
      <w:tr w14:paraId="3A213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F16D61F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</w:pPr>
            <w:bookmarkStart w:id="0" w:name="_Hlk102298384"/>
            <w:bookmarkStart w:id="1" w:name="_Hlk98744858"/>
            <w:r>
              <w:rPr>
                <w:rFonts w:hint="cs" w:asciiTheme="minorHAnsi" w:hAnsiTheme="minorHAnsi" w:cstheme="minorHAnsi"/>
                <w:sz w:val="22"/>
                <w:szCs w:val="22"/>
                <w:rtl/>
                <w:lang w:bidi="ar-EG"/>
              </w:rPr>
              <w:t xml:space="preserve">!-الخوف من العدو او من السبع أو غرق يعد </w:t>
            </w:r>
          </w:p>
        </w:tc>
      </w:tr>
      <w:tr w14:paraId="6605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 w14:paraId="26D05007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أ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)</w:t>
            </w:r>
            <w:r>
              <w:rPr>
                <w:rFonts w:hint="cs"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  <w:t xml:space="preserve">خوف محرم </w:t>
            </w:r>
          </w:p>
        </w:tc>
        <w:tc>
          <w:tcPr>
            <w:tcW w:w="3689" w:type="dxa"/>
          </w:tcPr>
          <w:p w14:paraId="209AD7B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ب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 xml:space="preserve">) </w:t>
            </w:r>
            <w:r>
              <w:rPr>
                <w:rFonts w:hint="cs"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  <w:t xml:space="preserve">خوف طبيعي </w:t>
            </w:r>
          </w:p>
        </w:tc>
        <w:tc>
          <w:tcPr>
            <w:tcW w:w="3546" w:type="dxa"/>
          </w:tcPr>
          <w:p w14:paraId="6F53342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ج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 xml:space="preserve">) </w:t>
            </w:r>
            <w:r>
              <w:rPr>
                <w:rFonts w:hint="cs"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  <w:t xml:space="preserve">خوف شركي </w:t>
            </w:r>
          </w:p>
        </w:tc>
      </w:tr>
      <w:tr w14:paraId="2E40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6F8A7895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="Sakkal Majalla" w:hAnsi="Sakkal Majalla" w:eastAsia="Sakkal Majalla" w:cs="Sakkal Majalla"/>
                <w:color w:val="000000"/>
                <w:sz w:val="26"/>
                <w:szCs w:val="26"/>
                <w:rtl/>
              </w:rPr>
              <w:t>2_</w:t>
            </w:r>
            <w:r>
              <w:rPr>
                <w:rFonts w:ascii="Sakkal Majalla" w:hAnsi="Sakkal Majalla" w:eastAsia="Sakkal Majalla" w:cs="Sakkal Majalla"/>
                <w:color w:val="000000"/>
                <w:sz w:val="26"/>
                <w:szCs w:val="26"/>
                <w:rtl/>
              </w:rPr>
              <w:t>ما معنى كلمة (أَوْهَنَ) في قوله تعالى: وَإِنَّ أَوْهَنَ الْبُيُوتِ لَبَيْتُ الْعَنكَبُوتِ؟</w:t>
            </w:r>
          </w:p>
        </w:tc>
      </w:tr>
      <w:tr w14:paraId="4FA1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  <w:vAlign w:val="center"/>
          </w:tcPr>
          <w:p w14:paraId="06FD2127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‏</w:t>
            </w: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أ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) أضعف</w:t>
            </w:r>
          </w:p>
        </w:tc>
        <w:tc>
          <w:tcPr>
            <w:tcW w:w="3689" w:type="dxa"/>
            <w:vAlign w:val="center"/>
          </w:tcPr>
          <w:p w14:paraId="37ED7863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‏</w:t>
            </w: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ب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) أكبر</w:t>
            </w:r>
          </w:p>
        </w:tc>
        <w:tc>
          <w:tcPr>
            <w:tcW w:w="3546" w:type="dxa"/>
            <w:vAlign w:val="center"/>
          </w:tcPr>
          <w:p w14:paraId="2C302FAE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‏</w:t>
            </w:r>
            <w:r>
              <w:rPr>
                <w:rFonts w:hint="cs" w:ascii="Sakkal Majalla" w:hAnsi="Sakkal Majalla" w:eastAsia="Sakkal Majalla" w:cs="Sakkal Majalla"/>
                <w:color w:val="000000"/>
                <w:rtl/>
              </w:rPr>
              <w:t>ج</w:t>
            </w: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) أصغر</w:t>
            </w:r>
          </w:p>
        </w:tc>
      </w:tr>
      <w:tr w14:paraId="1C04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10E0D2D3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cs="Calibri" w:asciiTheme="minorHAnsi" w:hAnsiTheme="minorHAnsi"/>
                <w:sz w:val="22"/>
                <w:szCs w:val="22"/>
                <w:rtl/>
              </w:rPr>
              <w:t>3-</w:t>
            </w:r>
            <w:r>
              <w:rPr>
                <w:rFonts w:cs="Calibri" w:asciiTheme="minorHAnsi" w:hAnsiTheme="minorHAnsi"/>
                <w:sz w:val="22"/>
                <w:szCs w:val="22"/>
                <w:rtl/>
              </w:rPr>
              <w:t>نوع السماع المقصود في قوله تعالى:</w:t>
            </w:r>
            <w:r>
              <w:rPr>
                <w:rFonts w:hint="cs" w:cs="Calibri" w:asciiTheme="minorHAnsi" w:hAnsiTheme="minorHAnsi"/>
                <w:sz w:val="22"/>
                <w:szCs w:val="22"/>
                <w:rtl/>
              </w:rPr>
              <w:t xml:space="preserve"> قال تعالى "</w:t>
            </w:r>
            <w:r>
              <w:rPr>
                <w:rFonts w:cs="Calibri" w:asciiTheme="minorHAnsi" w:hAnsiTheme="minorHAnsi"/>
                <w:sz w:val="22"/>
                <w:szCs w:val="22"/>
                <w:rtl/>
              </w:rPr>
              <w:t xml:space="preserve"> إِنَّ فِي ذَلِكَ لَآيَاتٍ لِّقَوْمٍ يَسْمَعُونَ</w:t>
            </w:r>
            <w:r>
              <w:rPr>
                <w:rFonts w:hint="cs" w:cs="Calibri" w:asciiTheme="minorHAnsi" w:hAnsiTheme="minorHAnsi"/>
                <w:sz w:val="22"/>
                <w:szCs w:val="22"/>
                <w:rtl/>
              </w:rPr>
              <w:t xml:space="preserve"> "</w:t>
            </w:r>
            <w:r>
              <w:rPr>
                <w:rFonts w:cs="Calibri" w:asciiTheme="minorHAnsi" w:hAnsiTheme="minorHAnsi"/>
                <w:sz w:val="22"/>
                <w:szCs w:val="22"/>
                <w:rtl/>
              </w:rPr>
              <w:t xml:space="preserve"> هو سماع:</w:t>
            </w:r>
          </w:p>
        </w:tc>
      </w:tr>
      <w:tr w14:paraId="5B57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3262" w:type="dxa"/>
            <w:vAlign w:val="center"/>
          </w:tcPr>
          <w:p w14:paraId="7B13EB0F">
            <w:pPr>
              <w:ind w:left="540"/>
              <w:rPr>
                <w:rFonts w:cstheme="minorHAnsi"/>
                <w:rtl/>
              </w:rPr>
            </w:pPr>
            <w:bookmarkStart w:id="2" w:name="_Hlk102404533"/>
            <w:r>
              <w:rPr>
                <w:rFonts w:ascii="Sakkal Majalla" w:hAnsi="Sakkal Majalla" w:eastAsia="Sakkal Majalla" w:cs="Sakkal Majalla"/>
                <w:color w:val="000000"/>
                <w:rtl/>
              </w:rPr>
              <w:t>‏أ) الأصوات العالية فقط</w:t>
            </w:r>
          </w:p>
        </w:tc>
        <w:tc>
          <w:tcPr>
            <w:tcW w:w="3689" w:type="dxa"/>
            <w:vAlign w:val="center"/>
          </w:tcPr>
          <w:p w14:paraId="462D8ED7">
            <w:pPr>
              <w:ind w:left="540"/>
              <w:rPr>
                <w:rFonts w:cstheme="minorHAnsi"/>
                <w:rtl/>
              </w:rPr>
            </w:pPr>
            <w:r>
              <w:rPr>
                <w:rFonts w:ascii="Sakkal Majalla" w:hAnsi="Sakkal Majalla" w:eastAsia="Sakkal Majalla" w:cs="Sakkal Majalla"/>
                <w:color w:val="000000"/>
                <w:rtl/>
              </w:rPr>
              <w:t>‏ب) التجسس</w:t>
            </w:r>
          </w:p>
        </w:tc>
        <w:tc>
          <w:tcPr>
            <w:tcW w:w="3546" w:type="dxa"/>
          </w:tcPr>
          <w:p w14:paraId="5CCDB9A0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>ج) تفكر واعتبار</w:t>
            </w:r>
          </w:p>
        </w:tc>
      </w:tr>
      <w:bookmarkEnd w:id="2"/>
      <w:tr w14:paraId="20368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38C2B214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4-المراد بالنفاق  هو </w:t>
            </w:r>
          </w:p>
        </w:tc>
      </w:tr>
      <w:tr w14:paraId="5B16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62" w:type="dxa"/>
          </w:tcPr>
          <w:p w14:paraId="66535459">
            <w:pPr>
              <w:ind w:left="360"/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>أ)إظهار الخير  فقط</w:t>
            </w:r>
          </w:p>
        </w:tc>
        <w:tc>
          <w:tcPr>
            <w:tcW w:w="3689" w:type="dxa"/>
          </w:tcPr>
          <w:p w14:paraId="25D7D5F7">
            <w:pPr>
              <w:ind w:left="360"/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ب)إبطان الشر والخير </w:t>
            </w:r>
          </w:p>
        </w:tc>
        <w:tc>
          <w:tcPr>
            <w:tcW w:w="3546" w:type="dxa"/>
          </w:tcPr>
          <w:p w14:paraId="64383354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  <w:lang w:bidi="ar-EG"/>
              </w:rPr>
              <w:t xml:space="preserve">ج)إظهار الخير و إبطان الشر </w:t>
            </w:r>
          </w:p>
        </w:tc>
      </w:tr>
      <w:tr w14:paraId="37C7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77DB6BE7">
            <w:pPr>
              <w:rPr>
                <w:rFonts w:asciiTheme="minorHAnsi" w:hAnsiTheme="minorHAnsi" w:cstheme="minorHAnsi"/>
                <w:sz w:val="22"/>
                <w:szCs w:val="22"/>
                <w:lang w:bidi="ar-EG"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  <w:lang w:bidi="ar-EG"/>
              </w:rPr>
              <w:t xml:space="preserve">5-الحياء الذي بينك وبين الله تعالى هو </w:t>
            </w:r>
          </w:p>
        </w:tc>
      </w:tr>
      <w:tr w14:paraId="244B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62" w:type="dxa"/>
          </w:tcPr>
          <w:p w14:paraId="7C6DF0B1">
            <w:pPr>
              <w:rPr>
                <w:rFonts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theme="minorHAns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أ-أن تعرف نعمته فتستحي  أن تعصيه</w:t>
            </w:r>
          </w:p>
        </w:tc>
        <w:tc>
          <w:tcPr>
            <w:tcW w:w="3689" w:type="dxa"/>
          </w:tcPr>
          <w:p w14:paraId="20B7A5F2">
            <w:pPr>
              <w:ind w:left="360"/>
              <w:rPr>
                <w:rFonts w:cstheme="minorHAns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theme="minorHAns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ب-أن تعرف نعمته فتصنع ما تشاء</w:t>
            </w:r>
          </w:p>
        </w:tc>
        <w:tc>
          <w:tcPr>
            <w:tcW w:w="3546" w:type="dxa"/>
          </w:tcPr>
          <w:p w14:paraId="4066014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HAnsi" w:hAnsiTheme="minorHAnsi" w:cstheme="minorHAnsi"/>
                <w:color w:val="000000" w:themeColor="text1"/>
                <w:sz w:val="22"/>
                <w:szCs w:val="22"/>
                <w:rtl/>
                <w14:textFill>
                  <w14:solidFill>
                    <w14:schemeClr w14:val="tx1"/>
                  </w14:solidFill>
                </w14:textFill>
              </w:rPr>
              <w:t xml:space="preserve">ج-أن تغض بصرك حتى لا يراك الناس </w:t>
            </w:r>
          </w:p>
        </w:tc>
      </w:tr>
      <w:tr w14:paraId="34CD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60123FA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>6-يفضل الله تعالى الناس يوم القيامة على حسب ...</w:t>
            </w:r>
          </w:p>
        </w:tc>
      </w:tr>
      <w:tr w14:paraId="2557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262" w:type="dxa"/>
          </w:tcPr>
          <w:p w14:paraId="5D3FA4A1">
            <w:pPr>
              <w:ind w:left="240"/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أ)اجسامهم </w:t>
            </w:r>
          </w:p>
        </w:tc>
        <w:tc>
          <w:tcPr>
            <w:tcW w:w="3689" w:type="dxa"/>
          </w:tcPr>
          <w:p w14:paraId="6D9B90F3">
            <w:pPr>
              <w:ind w:left="240"/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ب-أموالهم </w:t>
            </w:r>
          </w:p>
        </w:tc>
        <w:tc>
          <w:tcPr>
            <w:tcW w:w="3546" w:type="dxa"/>
          </w:tcPr>
          <w:p w14:paraId="041499AA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ج-تقواهم </w:t>
            </w:r>
          </w:p>
        </w:tc>
      </w:tr>
      <w:tr w14:paraId="7FC3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D43DEB4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7-اعتقاد وحدانية الله تعالى في الربوبية والالوهية والتوكل عليه والرجاء والرحمة هو من  العبادات </w:t>
            </w:r>
          </w:p>
        </w:tc>
      </w:tr>
      <w:tr w14:paraId="4169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262" w:type="dxa"/>
          </w:tcPr>
          <w:p w14:paraId="04974FAA">
            <w:pPr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>أ-الباطنة</w:t>
            </w:r>
          </w:p>
        </w:tc>
        <w:tc>
          <w:tcPr>
            <w:tcW w:w="3689" w:type="dxa"/>
          </w:tcPr>
          <w:p w14:paraId="3BD7DBD0">
            <w:pPr>
              <w:pStyle w:val="18"/>
              <w:spacing w:after="0" w:line="240" w:lineRule="auto"/>
              <w:ind w:left="0"/>
              <w:jc w:val="center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ب-القلبية </w:t>
            </w:r>
          </w:p>
        </w:tc>
        <w:tc>
          <w:tcPr>
            <w:tcW w:w="3546" w:type="dxa"/>
          </w:tcPr>
          <w:p w14:paraId="63189719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>ج-الفعلية</w:t>
            </w:r>
          </w:p>
        </w:tc>
      </w:tr>
      <w:tr w14:paraId="03CB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F1C17D8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8-كان يسمى البحر والحبر  هو الصحابي </w:t>
            </w:r>
          </w:p>
        </w:tc>
      </w:tr>
      <w:tr w14:paraId="7BCC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262" w:type="dxa"/>
          </w:tcPr>
          <w:p w14:paraId="0229AD84">
            <w:pPr>
              <w:pStyle w:val="18"/>
              <w:spacing w:after="0" w:line="240" w:lineRule="auto"/>
              <w:ind w:left="36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أ-عبد الله بن عمر رضي الله عنه </w:t>
            </w:r>
          </w:p>
        </w:tc>
        <w:tc>
          <w:tcPr>
            <w:tcW w:w="3689" w:type="dxa"/>
          </w:tcPr>
          <w:p w14:paraId="13F25255">
            <w:pPr>
              <w:pStyle w:val="18"/>
              <w:spacing w:after="0" w:line="240" w:lineRule="auto"/>
              <w:ind w:left="60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ب-عمر بن الخطاب  رضي الله عنه </w:t>
            </w:r>
          </w:p>
        </w:tc>
        <w:tc>
          <w:tcPr>
            <w:tcW w:w="3546" w:type="dxa"/>
          </w:tcPr>
          <w:p w14:paraId="524D5541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ج-عبد الله بن عباس رضي الله عنه </w:t>
            </w:r>
          </w:p>
        </w:tc>
      </w:tr>
      <w:tr w14:paraId="7206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271F2CCC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9-رجاء الشخص المتمادي في الذنوب والمعاصي أن يرحمه الله مع إصراره على خطاياه </w:t>
            </w:r>
          </w:p>
        </w:tc>
      </w:tr>
      <w:tr w14:paraId="585BF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262" w:type="dxa"/>
          </w:tcPr>
          <w:p w14:paraId="77874CB6">
            <w:pPr>
              <w:pStyle w:val="18"/>
              <w:spacing w:after="0" w:line="240" w:lineRule="auto"/>
              <w:ind w:left="36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أ-الرجاء الشركي </w:t>
            </w:r>
          </w:p>
        </w:tc>
        <w:tc>
          <w:tcPr>
            <w:tcW w:w="3689" w:type="dxa"/>
          </w:tcPr>
          <w:p w14:paraId="1C96C9BF">
            <w:pPr>
              <w:pStyle w:val="18"/>
              <w:spacing w:after="0" w:line="240" w:lineRule="auto"/>
              <w:ind w:left="60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ب-الرجاء الكاذب </w:t>
            </w:r>
          </w:p>
        </w:tc>
        <w:tc>
          <w:tcPr>
            <w:tcW w:w="3546" w:type="dxa"/>
          </w:tcPr>
          <w:p w14:paraId="5FC65FF4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>ج-الرجاء المحمود</w:t>
            </w:r>
          </w:p>
        </w:tc>
      </w:tr>
      <w:tr w14:paraId="10DB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C96D0FB">
            <w:pPr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10-من نتائج التوكل على الله </w:t>
            </w:r>
          </w:p>
        </w:tc>
      </w:tr>
      <w:tr w14:paraId="381BB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262" w:type="dxa"/>
          </w:tcPr>
          <w:p w14:paraId="5C273D82">
            <w:pPr>
              <w:pStyle w:val="18"/>
              <w:spacing w:after="0" w:line="240" w:lineRule="auto"/>
              <w:ind w:left="36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أ0تحقيق التوحيد وزيادة الإيمان </w:t>
            </w:r>
          </w:p>
        </w:tc>
        <w:tc>
          <w:tcPr>
            <w:tcW w:w="3689" w:type="dxa"/>
          </w:tcPr>
          <w:p w14:paraId="686F893A">
            <w:pPr>
              <w:pStyle w:val="18"/>
              <w:spacing w:after="0" w:line="240" w:lineRule="auto"/>
              <w:ind w:left="600"/>
              <w:rPr>
                <w:rFonts w:cstheme="minorHAnsi"/>
                <w:rtl/>
              </w:rPr>
            </w:pPr>
            <w:r>
              <w:rPr>
                <w:rFonts w:hint="cs" w:cstheme="minorHAnsi"/>
                <w:rtl/>
              </w:rPr>
              <w:t xml:space="preserve">ب-تعلق العبد بالمخلوق </w:t>
            </w:r>
          </w:p>
        </w:tc>
        <w:tc>
          <w:tcPr>
            <w:tcW w:w="3546" w:type="dxa"/>
          </w:tcPr>
          <w:p w14:paraId="19F07095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>
              <w:rPr>
                <w:rFonts w:hint="cs" w:asciiTheme="minorHAnsi" w:hAnsiTheme="minorHAnsi" w:cstheme="minorHAnsi"/>
                <w:sz w:val="22"/>
                <w:szCs w:val="22"/>
                <w:rtl/>
              </w:rPr>
              <w:t xml:space="preserve">ج-حصول الخوف وانعدام الطمأنينة </w:t>
            </w:r>
          </w:p>
        </w:tc>
      </w:tr>
      <w:bookmarkEnd w:id="0"/>
      <w:bookmarkEnd w:id="1"/>
    </w:tbl>
    <w:p w14:paraId="6B964382">
      <w:pPr>
        <w:spacing w:line="276" w:lineRule="auto"/>
        <w:jc w:val="center"/>
        <w:rPr>
          <w:rFonts w:ascii="Calibri" w:hAnsi="Calibri" w:cs="Calibri"/>
          <w:sz w:val="32"/>
          <w:szCs w:val="32"/>
          <w:rtl/>
          <w:lang w:bidi="ar-EG"/>
        </w:rPr>
      </w:pPr>
    </w:p>
    <w:p w14:paraId="2BF5666C">
      <w:pPr>
        <w:spacing w:line="276" w:lineRule="auto"/>
        <w:jc w:val="center"/>
        <w:rPr>
          <w:rFonts w:ascii="Calibri" w:hAnsi="Calibri" w:cs="Calibri"/>
          <w:color w:val="4472C4" w:themeColor="accent1"/>
          <w:sz w:val="36"/>
          <w:szCs w:val="36"/>
          <w:rtl/>
          <w:lang w:bidi="ar-EG"/>
          <w14:textFill>
            <w14:solidFill>
              <w14:schemeClr w14:val="accent1"/>
            </w14:solidFill>
          </w14:textFill>
        </w:rPr>
      </w:pPr>
    </w:p>
    <w:p w14:paraId="7387B17C">
      <w:pPr>
        <w:spacing w:line="276" w:lineRule="auto"/>
        <w:jc w:val="center"/>
        <w:rPr>
          <w:rFonts w:ascii="Calibri" w:hAnsi="Calibri" w:cs="Calibri"/>
          <w:color w:val="4472C4" w:themeColor="accent1"/>
          <w:sz w:val="32"/>
          <w:szCs w:val="32"/>
          <w:rtl/>
          <w:lang w:bidi="ar-EG"/>
          <w14:textFill>
            <w14:solidFill>
              <w14:schemeClr w14:val="accent1"/>
            </w14:solidFill>
          </w14:textFill>
        </w:rPr>
      </w:pPr>
      <w:r>
        <w:rPr>
          <w:rFonts w:hint="cs" w:ascii="Calibri" w:hAnsi="Calibri" w:cs="Calibri"/>
          <w:color w:val="4472C4" w:themeColor="accent1"/>
          <w:sz w:val="32"/>
          <w:szCs w:val="32"/>
          <w:rtl/>
          <w:lang w:bidi="ar-EG"/>
          <w14:textFill>
            <w14:solidFill>
              <w14:schemeClr w14:val="accent1"/>
            </w14:solidFill>
          </w14:textFill>
        </w:rPr>
        <w:t>تم ، تمنياتي لكم بالتوفيق والسداد</w:t>
      </w:r>
    </w:p>
    <w:p w14:paraId="03DC0B45">
      <w:pPr>
        <w:spacing w:line="276" w:lineRule="auto"/>
        <w:jc w:val="center"/>
        <w:rPr>
          <w:rFonts w:ascii="Calibri" w:hAnsi="Calibri" w:cs="Calibri"/>
          <w:b/>
          <w:bCs/>
          <w:color w:val="C00000"/>
          <w:rtl/>
          <w:lang w:bidi="ar-EG"/>
        </w:rPr>
      </w:pPr>
      <w:r>
        <w:rPr>
          <w:rFonts w:hint="cs" w:ascii="Calibri" w:hAnsi="Calibri" w:cs="Calibri"/>
          <w:b/>
          <w:bCs/>
          <w:color w:val="C00000"/>
          <w:rtl/>
          <w:lang w:bidi="ar-EG"/>
        </w:rPr>
        <w:t>إعداد الأستاذة لؤلؤة العتيق</w:t>
      </w:r>
    </w:p>
    <w:p w14:paraId="3227F53C">
      <w:pPr>
        <w:spacing w:line="276" w:lineRule="auto"/>
        <w:jc w:val="center"/>
        <w:rPr>
          <w:rFonts w:ascii="Calibri" w:hAnsi="Calibri" w:cs="Calibri"/>
          <w:b/>
          <w:bCs/>
          <w:color w:val="C00000"/>
          <w:rtl/>
          <w:lang w:bidi="ar-EG"/>
        </w:rPr>
      </w:pPr>
      <w:r>
        <w:rPr>
          <w:rFonts w:ascii="Calibri" w:hAnsi="Calibri" w:cs="Calibri"/>
          <w:b/>
          <w:bCs/>
          <w:lang w:bidi="ar-EG"/>
        </w:rPr>
        <w:t>https://t.me/albayan_12</w:t>
      </w:r>
    </w:p>
    <w:p w14:paraId="7D168CAA">
      <w:pPr>
        <w:spacing w:line="276" w:lineRule="auto"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/>
          <w:b/>
          <w:bCs/>
          <w:rtl/>
          <w:lang w:bidi="ar-EG"/>
        </w:rPr>
        <w:t>قناة البيان للعروض والعلوم الشرعية</w:t>
      </w:r>
    </w:p>
    <w:p w14:paraId="65913127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3BD13A74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51D5DD21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20653947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1CEA8F25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3709B2D0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2BDF8222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098F986E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6FF4F8F3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 xml:space="preserve">ملاحظة : </w:t>
      </w:r>
    </w:p>
    <w:p w14:paraId="28BD5433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>الاختبار  حتى نهاية:</w:t>
      </w:r>
    </w:p>
    <w:p w14:paraId="68A45490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7 التوكل - التوحيد</w:t>
      </w:r>
    </w:p>
    <w:p w14:paraId="39D227D3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8 سورة الروم - التفسير</w:t>
      </w:r>
    </w:p>
    <w:p w14:paraId="63A42654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6ستر العورة - الحديث</w:t>
      </w:r>
    </w:p>
    <w:p w14:paraId="308BE458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7 صلاة الجماعة - الفقه</w:t>
      </w:r>
    </w:p>
    <w:sectPr>
      <w:pgSz w:w="11906" w:h="16838"/>
      <w:pgMar w:top="720" w:right="720" w:bottom="720" w:left="72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C4DBB"/>
    <w:multiLevelType w:val="multilevel"/>
    <w:tmpl w:val="1B0C4DBB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50" w:hanging="360"/>
      </w:pPr>
    </w:lvl>
    <w:lvl w:ilvl="2" w:tentative="0">
      <w:start w:val="1"/>
      <w:numFmt w:val="lowerRoman"/>
      <w:lvlText w:val="%3."/>
      <w:lvlJc w:val="right"/>
      <w:pPr>
        <w:ind w:left="2370" w:hanging="180"/>
      </w:pPr>
    </w:lvl>
    <w:lvl w:ilvl="3" w:tentative="0">
      <w:start w:val="1"/>
      <w:numFmt w:val="decimal"/>
      <w:lvlText w:val="%4."/>
      <w:lvlJc w:val="left"/>
      <w:pPr>
        <w:ind w:left="3090" w:hanging="360"/>
      </w:pPr>
    </w:lvl>
    <w:lvl w:ilvl="4" w:tentative="0">
      <w:start w:val="1"/>
      <w:numFmt w:val="lowerLetter"/>
      <w:lvlText w:val="%5."/>
      <w:lvlJc w:val="left"/>
      <w:pPr>
        <w:ind w:left="3810" w:hanging="360"/>
      </w:pPr>
    </w:lvl>
    <w:lvl w:ilvl="5" w:tentative="0">
      <w:start w:val="1"/>
      <w:numFmt w:val="lowerRoman"/>
      <w:lvlText w:val="%6."/>
      <w:lvlJc w:val="right"/>
      <w:pPr>
        <w:ind w:left="4530" w:hanging="180"/>
      </w:pPr>
    </w:lvl>
    <w:lvl w:ilvl="6" w:tentative="0">
      <w:start w:val="1"/>
      <w:numFmt w:val="decimal"/>
      <w:lvlText w:val="%7."/>
      <w:lvlJc w:val="left"/>
      <w:pPr>
        <w:ind w:left="5250" w:hanging="360"/>
      </w:pPr>
    </w:lvl>
    <w:lvl w:ilvl="7" w:tentative="0">
      <w:start w:val="1"/>
      <w:numFmt w:val="lowerLetter"/>
      <w:lvlText w:val="%8."/>
      <w:lvlJc w:val="left"/>
      <w:pPr>
        <w:ind w:left="5970" w:hanging="360"/>
      </w:pPr>
    </w:lvl>
    <w:lvl w:ilvl="8" w:tentative="0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4F043F9"/>
    <w:multiLevelType w:val="multilevel"/>
    <w:tmpl w:val="24F043F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9"/>
    <w:rsid w:val="00070BD8"/>
    <w:rsid w:val="00074CDB"/>
    <w:rsid w:val="000824D1"/>
    <w:rsid w:val="00092B43"/>
    <w:rsid w:val="000D6DDA"/>
    <w:rsid w:val="000E1BC8"/>
    <w:rsid w:val="00115F3D"/>
    <w:rsid w:val="00122462"/>
    <w:rsid w:val="001316C3"/>
    <w:rsid w:val="00135C72"/>
    <w:rsid w:val="00144C98"/>
    <w:rsid w:val="001629E9"/>
    <w:rsid w:val="00167169"/>
    <w:rsid w:val="00190239"/>
    <w:rsid w:val="001A3447"/>
    <w:rsid w:val="001B375F"/>
    <w:rsid w:val="001F1FAC"/>
    <w:rsid w:val="002011F1"/>
    <w:rsid w:val="00226A76"/>
    <w:rsid w:val="002A51C9"/>
    <w:rsid w:val="002B3FAA"/>
    <w:rsid w:val="00335510"/>
    <w:rsid w:val="00380403"/>
    <w:rsid w:val="00383420"/>
    <w:rsid w:val="003C3822"/>
    <w:rsid w:val="003E51A0"/>
    <w:rsid w:val="003E7FF3"/>
    <w:rsid w:val="0041458D"/>
    <w:rsid w:val="00416E70"/>
    <w:rsid w:val="00423010"/>
    <w:rsid w:val="004400B4"/>
    <w:rsid w:val="0044241F"/>
    <w:rsid w:val="00442E97"/>
    <w:rsid w:val="00455A15"/>
    <w:rsid w:val="00473FB4"/>
    <w:rsid w:val="00493B8A"/>
    <w:rsid w:val="0049696E"/>
    <w:rsid w:val="004A3F66"/>
    <w:rsid w:val="004B459D"/>
    <w:rsid w:val="004D19AB"/>
    <w:rsid w:val="004E7D4B"/>
    <w:rsid w:val="0050327B"/>
    <w:rsid w:val="005140EA"/>
    <w:rsid w:val="005232BC"/>
    <w:rsid w:val="005530AD"/>
    <w:rsid w:val="00560CF6"/>
    <w:rsid w:val="005659E5"/>
    <w:rsid w:val="00566A5B"/>
    <w:rsid w:val="005B4285"/>
    <w:rsid w:val="005D763B"/>
    <w:rsid w:val="005E22EE"/>
    <w:rsid w:val="005E7FE6"/>
    <w:rsid w:val="00603708"/>
    <w:rsid w:val="00610FBD"/>
    <w:rsid w:val="006115D3"/>
    <w:rsid w:val="006230B0"/>
    <w:rsid w:val="0064352A"/>
    <w:rsid w:val="0065205E"/>
    <w:rsid w:val="00661A3F"/>
    <w:rsid w:val="00674EAE"/>
    <w:rsid w:val="00695F3A"/>
    <w:rsid w:val="006A0F9B"/>
    <w:rsid w:val="006A36E1"/>
    <w:rsid w:val="00796457"/>
    <w:rsid w:val="007B51E8"/>
    <w:rsid w:val="007C34F7"/>
    <w:rsid w:val="007E64F8"/>
    <w:rsid w:val="00800ED8"/>
    <w:rsid w:val="00802CBD"/>
    <w:rsid w:val="0088133D"/>
    <w:rsid w:val="008A14C2"/>
    <w:rsid w:val="008B2561"/>
    <w:rsid w:val="008E0CB9"/>
    <w:rsid w:val="00915152"/>
    <w:rsid w:val="00923388"/>
    <w:rsid w:val="00945034"/>
    <w:rsid w:val="00996E85"/>
    <w:rsid w:val="009D2390"/>
    <w:rsid w:val="009D7641"/>
    <w:rsid w:val="009E37F4"/>
    <w:rsid w:val="009E61D7"/>
    <w:rsid w:val="00A033E6"/>
    <w:rsid w:val="00A37722"/>
    <w:rsid w:val="00A44B26"/>
    <w:rsid w:val="00A730C2"/>
    <w:rsid w:val="00A7626A"/>
    <w:rsid w:val="00AA06B2"/>
    <w:rsid w:val="00AA35E8"/>
    <w:rsid w:val="00AB0430"/>
    <w:rsid w:val="00AB0ABF"/>
    <w:rsid w:val="00AB1E39"/>
    <w:rsid w:val="00AB66B0"/>
    <w:rsid w:val="00AC61BF"/>
    <w:rsid w:val="00AE2700"/>
    <w:rsid w:val="00AF0F9A"/>
    <w:rsid w:val="00B04810"/>
    <w:rsid w:val="00B14B77"/>
    <w:rsid w:val="00B15511"/>
    <w:rsid w:val="00B4130B"/>
    <w:rsid w:val="00B55F61"/>
    <w:rsid w:val="00BA5F49"/>
    <w:rsid w:val="00BE3638"/>
    <w:rsid w:val="00BF47A0"/>
    <w:rsid w:val="00C42EDF"/>
    <w:rsid w:val="00C61A30"/>
    <w:rsid w:val="00C74089"/>
    <w:rsid w:val="00C8453E"/>
    <w:rsid w:val="00C959C6"/>
    <w:rsid w:val="00CB6DE2"/>
    <w:rsid w:val="00CC588A"/>
    <w:rsid w:val="00CC626B"/>
    <w:rsid w:val="00CD5365"/>
    <w:rsid w:val="00CE101D"/>
    <w:rsid w:val="00CF0E9E"/>
    <w:rsid w:val="00CF1307"/>
    <w:rsid w:val="00D75152"/>
    <w:rsid w:val="00D76919"/>
    <w:rsid w:val="00D849BF"/>
    <w:rsid w:val="00DA5C28"/>
    <w:rsid w:val="00DF3FFE"/>
    <w:rsid w:val="00DF6893"/>
    <w:rsid w:val="00E01756"/>
    <w:rsid w:val="00E03B11"/>
    <w:rsid w:val="00E2078C"/>
    <w:rsid w:val="00E25434"/>
    <w:rsid w:val="00E52C86"/>
    <w:rsid w:val="00E929C2"/>
    <w:rsid w:val="00EE4E11"/>
    <w:rsid w:val="00EE5E52"/>
    <w:rsid w:val="00EF75A0"/>
    <w:rsid w:val="00F05CB5"/>
    <w:rsid w:val="00F16520"/>
    <w:rsid w:val="00F6743F"/>
    <w:rsid w:val="00F70F22"/>
    <w:rsid w:val="00F756B5"/>
    <w:rsid w:val="00FA3B77"/>
    <w:rsid w:val="00FC4BA4"/>
    <w:rsid w:val="00FF730C"/>
    <w:rsid w:val="16E2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Body Text 2"/>
    <w:basedOn w:val="1"/>
    <w:link w:val="15"/>
    <w:uiPriority w:val="0"/>
    <w:pPr>
      <w:jc w:val="center"/>
    </w:pPr>
    <w:rPr>
      <w:rFonts w:cs="Monotype Koufi"/>
    </w:r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semiHidden/>
    <w:unhideWhenUsed/>
    <w:uiPriority w:val="99"/>
    <w:pPr>
      <w:bidi w:val="0"/>
      <w:spacing w:before="100" w:beforeAutospacing="1" w:after="100" w:afterAutospacing="1"/>
    </w:pPr>
    <w:rPr>
      <w:lang w:eastAsia="en-US"/>
    </w:rPr>
  </w:style>
  <w:style w:type="table" w:styleId="8">
    <w:name w:val="Table Grid"/>
    <w:basedOn w:val="3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عنوان 1"/>
    <w:basedOn w:val="1"/>
    <w:next w:val="1"/>
    <w:link w:val="16"/>
    <w:qFormat/>
    <w:uiPriority w:val="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10">
    <w:name w:val="رأس صفحة"/>
    <w:basedOn w:val="1"/>
    <w:link w:val="11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1">
    <w:name w:val="رأس صفحة Char"/>
    <w:basedOn w:val="2"/>
    <w:link w:val="10"/>
    <w:semiHidden/>
    <w:uiPriority w:val="99"/>
  </w:style>
  <w:style w:type="paragraph" w:customStyle="1" w:styleId="12">
    <w:name w:val="تذييل صفحة"/>
    <w:basedOn w:val="1"/>
    <w:link w:val="13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3">
    <w:name w:val="تذييل صفحة Char"/>
    <w:basedOn w:val="2"/>
    <w:link w:val="12"/>
    <w:semiHidden/>
    <w:uiPriority w:val="99"/>
  </w:style>
  <w:style w:type="character" w:customStyle="1" w:styleId="14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5">
    <w:name w:val="نص أساسي 2 Char"/>
    <w:basedOn w:val="2"/>
    <w:link w:val="5"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6">
    <w:name w:val="عنوان 1 Char"/>
    <w:basedOn w:val="2"/>
    <w:link w:val="9"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ar-SA"/>
    </w:rPr>
  </w:style>
  <w:style w:type="paragraph" w:styleId="17">
    <w:name w:val="No Spacing"/>
    <w:qFormat/>
    <w:uiPriority w:val="1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1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hyperlink" Target="https://t.me/asslmi2" TargetMode="External"/><Relationship Id="rId5" Type="http://schemas.openxmlformats.org/officeDocument/2006/relationships/hyperlink" Target="https://www.madty.net/fd2/sf07/" TargetMode="External"/><Relationship Id="rId4" Type="http://schemas.openxmlformats.org/officeDocument/2006/relationships/hyperlink" Target="https://t.me/madty7t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3077</Characters>
  <Lines>25</Lines>
  <Paragraphs>7</Paragraphs>
  <TotalTime>1</TotalTime>
  <ScaleCrop>false</ScaleCrop>
  <LinksUpToDate>false</LinksUpToDate>
  <CharactersWithSpaces>3609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2026-02-16T14:50:00Z</dcterms:created>
  <dc:creator>أ.لؤلؤة العتيق</dc:creator>
  <cp:lastModifiedBy>Fatin Kassar</cp:lastModifiedBy>
  <cp:lastPrinted>2025-09-27T16:34:00Z</cp:lastPrinted>
  <dcterms:modified xsi:type="dcterms:W3CDTF">2026-09-17T09:50:40Z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9F98CE15A28943A7BAE4C0617A0C3146_12</vt:lpwstr>
  </property>
</Properties>
</file>