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6BA68A6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B0D8BE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</w:p>
          <w:p w14:paraId="5777EAA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مدرسة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موقع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حلول كتبي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711B33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442D3EE8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3F72B74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6D319C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B90DCC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التربية الفنية</w:t>
                  </w:r>
                </w:p>
              </w:tc>
            </w:tr>
            <w:tr w14:paraId="724D189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EEEEC3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EE92C1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1D04A3B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2B629F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1747DA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خامس ابتدائي </w:t>
                  </w:r>
                </w:p>
              </w:tc>
            </w:tr>
            <w:tr w14:paraId="10B6BE3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608903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1929DA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2C0645F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DAB7CA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6D9C92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الاولى</w:t>
                  </w:r>
                </w:p>
              </w:tc>
            </w:tr>
          </w:tbl>
          <w:p w14:paraId="07B5FC8E"/>
        </w:tc>
      </w:tr>
    </w:tbl>
    <w:p w14:paraId="6F199CAA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5C1725F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9C059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8F57F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مدرسة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موقع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حلول كتبي</w:t>
            </w: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5A233BB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2F2821">
                  <w:pPr>
                    <w:spacing w:after="40"/>
                  </w:pPr>
                </w:p>
              </w:tc>
            </w:tr>
            <w:tr w14:paraId="2B0FB18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B6275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٢١</w:t>
                  </w:r>
                </w:p>
              </w:tc>
            </w:tr>
          </w:tbl>
          <w:p w14:paraId="141A9D74"/>
        </w:tc>
      </w:tr>
    </w:tbl>
    <w:p w14:paraId="7F181865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3D4E90E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6CC63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18DB31B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FCF8A2">
                  <w:pPr>
                    <w:spacing w:after="40"/>
                  </w:pPr>
                </w:p>
              </w:tc>
            </w:tr>
            <w:tr w14:paraId="6449450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0F5C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69E97C33"/>
        </w:tc>
      </w:tr>
    </w:tbl>
    <w:p w14:paraId="0A191E93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2536"/>
        <w:gridCol w:w="2536"/>
        <w:gridCol w:w="2536"/>
        <w:gridCol w:w="885"/>
        <w:gridCol w:w="1651"/>
        <w:gridCol w:w="20"/>
      </w:tblGrid>
      <w:tr w14:paraId="528848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B6932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38A11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الطرق التالية تساعد على تقوية الذاكرة والدقة لدى الرسام كما ورد في الدرس؟</w:t>
            </w:r>
          </w:p>
        </w:tc>
      </w:tr>
      <w:tr w14:paraId="48F8C4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3DE6D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88E4F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الرسم من الخيال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C4009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الرسم من الصورة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57712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الرسم من المرآة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9DC0C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الشف من كتاب</w:t>
            </w:r>
          </w:p>
        </w:tc>
      </w:tr>
      <w:tr w14:paraId="24EE00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97F2D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4B7C5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الفنان السعودي الذي ركز على المنظور الخطي البسيط والاتزان في عناصر اللوحة هو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558674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29C15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4AC50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ضياء عزيز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75202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سعود القحطاني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5FD2D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منير الحجي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272A1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علي توفيق</w:t>
            </w:r>
          </w:p>
        </w:tc>
      </w:tr>
      <w:tr w14:paraId="40DB9D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2FF23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6B3BA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ينقسم الرسم من الطبيعة إلى قسمين رئيسيين هما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2D667C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3F3F4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52AC6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الطبيعة الحية والطبيعة الصامتة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AC162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الطبيعة الملونة والطبيعة السوداء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DA94E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الطبيعة القريبة والطبيعة البعيدة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8E7D3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الطبيعة البحرية والطبيعة الجبلية</w:t>
            </w:r>
          </w:p>
        </w:tc>
      </w:tr>
      <w:tr w14:paraId="7FD3C2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B0D23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7E42C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من خصائص الجمال في الفنون الإسلامية أنه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1F6E5E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2208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06B57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مقصود وليس عارضًا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6D12D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عارض وليس مقصودًا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779B6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الضروريات فقط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911F6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خالٍ من الزخرفة</w:t>
            </w:r>
          </w:p>
        </w:tc>
      </w:tr>
      <w:tr w14:paraId="1A472C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22A10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896DD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امتدت فترة تألق الحضارة الإسلامية وازدهار فنونها ما بين القرن السادس وحتى القرن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138995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7ED205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4BCD8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السابع عشر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197BD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الثامن عشر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B14E0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التاسع عشر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0B821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العشرين</w:t>
            </w:r>
          </w:p>
        </w:tc>
      </w:tr>
      <w:tr w14:paraId="6B5A6D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25FE2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93561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القواعد التالية يجب مراعاتها عند تكوين مجموعة من الطبيعة الصامتة؟</w:t>
            </w:r>
          </w:p>
        </w:tc>
      </w:tr>
      <w:tr w14:paraId="6E5366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5E2CD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4A7D6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رسم الكائنات الحية فقط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B9DBB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الانسجام اللوني بين العناصر المختارة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2DF82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عدم الاهتمام باتجاه الضوء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94FA4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استخدام الألوان الخشبية فقط</w:t>
            </w:r>
          </w:p>
        </w:tc>
      </w:tr>
      <w:tr w14:paraId="0C4689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9F098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3D572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عند الرسم بطريقة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خطوط الحركة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، يتم رسم الرأس على هيئة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2280F9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31542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2345B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مربع كبير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3654E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مثلث مقلوب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64BA9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كرة صغيرة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5769C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خط مستقيم</w:t>
            </w:r>
          </w:p>
        </w:tc>
      </w:tr>
      <w:tr w14:paraId="4817B12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F8AAD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5"/>
            </w:tblGrid>
            <w:tr w14:paraId="5B162A4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BEA6EB">
                  <w:pPr>
                    <w:spacing w:after="40"/>
                  </w:pPr>
                </w:p>
              </w:tc>
            </w:tr>
            <w:tr w14:paraId="57CA257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62079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010C1895"/>
        </w:tc>
      </w:tr>
    </w:tbl>
    <w:p w14:paraId="4FF3A7F1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05EBA9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7EA32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4566B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82044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36914B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D59F0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42D0F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تعتبر لوحات الفنان محمد راسم نموذجًا للمنمنمات الحديثة في القرن العشرين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56A1F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8AE64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FA859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E3388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الرسم من الدمية المتحركة لا يساعد في الحصول على هيئة الحركة المطلوبة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FCBB69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1E177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4B419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20AA6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الرسم من أقدم الفنون التي مارسها الإنسان منذ آلاف السنين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361C1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8D81F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B42F1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7F818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تعتبر لعبة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البراجون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الأنشطة الرياضية الشعبية في الحارة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986E9C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057F7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37A0E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23A1C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في الرسم من الخيال قد نشاهد أشياء واقعية في ترتيب غير واقعي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01C7BA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F29FD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B4189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1FBB9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اعتزاز الفنان السعودي بتراثه الإسلامي جعله يستخدم رموزًا مثل المآذن والقباب في لوحاته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6B4459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68F491AF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25E1E79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85D24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العمودين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3573541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DF9566">
                  <w:pPr>
                    <w:spacing w:after="40"/>
                  </w:pPr>
                </w:p>
              </w:tc>
            </w:tr>
            <w:tr w14:paraId="12BC24E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6D5E0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56E18CC3"/>
        </w:tc>
      </w:tr>
    </w:tbl>
    <w:p w14:paraId="667D472B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3748"/>
        <w:gridCol w:w="1543"/>
        <w:gridCol w:w="5072"/>
      </w:tblGrid>
      <w:tr w14:paraId="5AC9D2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201DE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2711B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E040C5">
            <w:pPr>
              <w:spacing w:after="40"/>
            </w:pP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21BFD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3CC11C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9B983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2A40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الرسم بخطوط الحركة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F6916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3412C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رسم شخص يقف أمامنا كنموذج</w:t>
            </w:r>
          </w:p>
        </w:tc>
      </w:tr>
      <w:tr w14:paraId="5B47DF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66D4A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F8734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الرسم من المرآة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6BC44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56F02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رسم الرأس ككرة والجسم كخطوط بسيطة</w:t>
            </w:r>
          </w:p>
        </w:tc>
      </w:tr>
      <w:tr w14:paraId="3A883B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5FFC4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5E11B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الدمية المتحركة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DACFA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5C432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مثل الأنشطة في الأندية التابعة لوزارة الرياضة</w:t>
            </w:r>
          </w:p>
        </w:tc>
      </w:tr>
      <w:tr w14:paraId="5AE222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61860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5EE94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الرسم المباشر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26ECA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51A98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الوقوف أمام عاكس لتعلم توازن الجسم</w:t>
            </w:r>
          </w:p>
        </w:tc>
      </w:tr>
      <w:tr w14:paraId="59998B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4E61E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0F5D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النشاط الرياضي المنظم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7FC50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B6CB1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أداة خشبية تتحرك أطرافها حسب الطلب</w:t>
            </w:r>
          </w:p>
        </w:tc>
      </w:tr>
    </w:tbl>
    <w:p w14:paraId="7295AAB0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39E118D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C213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أجب عن الأسئلة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6CC5412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5FEAF4">
                  <w:pPr>
                    <w:spacing w:after="40"/>
                  </w:pPr>
                </w:p>
              </w:tc>
            </w:tr>
            <w:tr w14:paraId="59B773A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62071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6DDC5CCD"/>
        </w:tc>
      </w:tr>
    </w:tbl>
    <w:p w14:paraId="0B82A708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46A198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4E96D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E04D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أين نجد الرسوم الحركية القديمة في المملكة العربية السعودية؟</w:t>
            </w:r>
          </w:p>
          <w:p w14:paraId="070C3ED7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7BD38150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7C14D7A4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0242AF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73A62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A87B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اذكر اثنين من العناصر التي تميزت بها الفنون الإسلامية واستخدمها الفنانون في لوحاتهم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21F4D431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487D206F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03522ADA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4737CD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56BE6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D4172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كيف عبر الفنان الإنجليزي فيليب بوشارد عن البيئة السعودية؟</w:t>
            </w:r>
          </w:p>
          <w:p w14:paraId="0089619B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1722564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03113C02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42C2C714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7A077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5C1E69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0C126563">
      <w:pPr>
        <w:sectPr>
          <w:footerReference r:id="rId3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cols w:space="720" w:num="1"/>
          <w:docGrid w:linePitch="360" w:charSpace="0"/>
        </w:sectPr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737E23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71C301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bookmarkStart w:id="0" w:name="_GoBack"/>
            <w:bookmarkEnd w:id="0"/>
          </w:p>
          <w:p w14:paraId="0E52C3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مدرسة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موقع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حلول كتبي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1FD9B5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18EFB592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45FA60D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F155A1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12DD2B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التربية الفنية</w:t>
                  </w:r>
                </w:p>
              </w:tc>
            </w:tr>
            <w:tr w14:paraId="52FF018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162238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CFA8CF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اختبار الوحدة الثانية</w:t>
                  </w:r>
                </w:p>
              </w:tc>
            </w:tr>
            <w:tr w14:paraId="1FA3AE1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BE96B9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4D0218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خامس ابتدائي </w:t>
                  </w:r>
                </w:p>
              </w:tc>
            </w:tr>
            <w:tr w14:paraId="0C245BC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55B2F2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62BDF5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01F8D34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9E1EAA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AF3470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الاولى</w:t>
                  </w:r>
                </w:p>
              </w:tc>
            </w:tr>
          </w:tbl>
          <w:p w14:paraId="41CD13D1"/>
        </w:tc>
      </w:tr>
    </w:tbl>
    <w:p w14:paraId="4920F52B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0E5070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6A48D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7A22B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مدرسة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موقع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حلول كتبي</w:t>
            </w: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22EFE02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93D8C5">
                  <w:pPr>
                    <w:spacing w:after="40"/>
                  </w:pPr>
                </w:p>
              </w:tc>
            </w:tr>
            <w:tr w14:paraId="7AF2DAB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77D35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٢٠</w:t>
                  </w:r>
                </w:p>
              </w:tc>
            </w:tr>
          </w:tbl>
          <w:p w14:paraId="51BE585B"/>
        </w:tc>
      </w:tr>
    </w:tbl>
    <w:p w14:paraId="3F063436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38E58EB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0DCD5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68DEDAB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8C4924">
                  <w:pPr>
                    <w:spacing w:after="40"/>
                  </w:pPr>
                </w:p>
              </w:tc>
            </w:tr>
            <w:tr w14:paraId="5A539E2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78B8B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54E6E4D4"/>
        </w:tc>
      </w:tr>
    </w:tbl>
    <w:p w14:paraId="59A15D1F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2536"/>
        <w:gridCol w:w="2536"/>
        <w:gridCol w:w="2536"/>
        <w:gridCol w:w="885"/>
        <w:gridCol w:w="1651"/>
        <w:gridCol w:w="20"/>
      </w:tblGrid>
      <w:tr w14:paraId="577625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7E492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C91D4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التالي يُعد من المبادئ والأسس التي تقوم عليها الزخرفة الإسلامية كما ورد في الدرس؟</w:t>
            </w:r>
          </w:p>
        </w:tc>
      </w:tr>
      <w:tr w14:paraId="7CD0E0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35705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7E48F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الظل والنور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C1DFA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التوازن والتماثل والتقابل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AE052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البعد الثالث والعمق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0869D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المحاكاة الواقعية التامة</w:t>
            </w:r>
          </w:p>
        </w:tc>
      </w:tr>
      <w:tr w14:paraId="0D2545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4EE82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2E169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في أي جهة من الكعبة المشرفة يقع ميزاب الكعبة؟</w:t>
            </w:r>
          </w:p>
        </w:tc>
      </w:tr>
      <w:tr w14:paraId="216B87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02F0D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79F9A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الجهة الجنوبية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6ABBF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الجهة الشمالية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BA56E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الجهة الشرقية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A41FF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الجهة الغربية</w:t>
            </w:r>
          </w:p>
        </w:tc>
      </w:tr>
      <w:tr w14:paraId="193C05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40A0C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64131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المفهوم الذي يعبر عن تبسيط العنصر الزخرفي من خلال حذف وإضافة بعض التفاصيل مع الاحتفاظ بخصائصه الأساسية؟</w:t>
            </w:r>
          </w:p>
        </w:tc>
      </w:tr>
      <w:tr w14:paraId="2DF4FA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A3FA2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57F36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التجسيم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22AB0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التحوير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085D9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المنظور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FA9A0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التظليل</w:t>
            </w:r>
          </w:p>
        </w:tc>
      </w:tr>
      <w:tr w14:paraId="7F8285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2CA52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C9530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إلى ماذا تتحول الزخارف النباتية بعد أن تبعد عن أصولها الطبيعية في الفن الإسلامي؟</w:t>
            </w:r>
          </w:p>
        </w:tc>
      </w:tr>
      <w:tr w14:paraId="04CD6D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CA49D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53E71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صور فوتوغرافية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D51ED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تماثيل مجسمة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0D14D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زخارف قطوعها خطية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E65EB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رسومات كرتونية</w:t>
            </w:r>
          </w:p>
        </w:tc>
      </w:tr>
      <w:tr w14:paraId="000D41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F35B5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048FC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نوع الخط العربي الذي نُقش به تاريخ عمل ميزاب الكعبة وتجديده؟</w:t>
            </w:r>
          </w:p>
        </w:tc>
      </w:tr>
      <w:tr w14:paraId="08BE22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96B4C7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A1F1A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خط النسخ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BFDC5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خط الرقعة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73D88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خط الثلث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457C4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خط الكوفي</w:t>
            </w:r>
          </w:p>
        </w:tc>
      </w:tr>
      <w:tr w14:paraId="443CF2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35418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20968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الأداة المقترحة في الدرس لتكرار الوحدة الزخرفية داخل الأشكال؟</w:t>
            </w:r>
          </w:p>
        </w:tc>
      </w:tr>
      <w:tr w14:paraId="296CF4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F8729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911BF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المسطرة الحديدية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E9C3B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الفرجار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0540A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الورق الشفاف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8E415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الألوان الزيتية</w:t>
            </w:r>
          </w:p>
        </w:tc>
      </w:tr>
      <w:tr w14:paraId="4CE1A2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E3390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10A6F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التعريف الصحيح للتوازن في التكوين الزخرفي حسب ما ورد في الدرس؟</w:t>
            </w:r>
          </w:p>
        </w:tc>
      </w:tr>
      <w:tr w14:paraId="15D44E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21FE62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28989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تعادل القوى من كتل وحجوم ومساحات وألوان وخطوط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72D2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استخدام لون واحد فقط في التصميم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FE11A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تقليد الطبيعة كما هي دون تغيير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F73C6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هو استخدام المسطرة لرسم الخطوط المستقيمة فقط</w:t>
            </w:r>
          </w:p>
        </w:tc>
      </w:tr>
      <w:tr w14:paraId="2ED59D7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E1AD1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5"/>
            </w:tblGrid>
            <w:tr w14:paraId="3BFA9CF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BAA938">
                  <w:pPr>
                    <w:spacing w:after="40"/>
                  </w:pPr>
                </w:p>
              </w:tc>
            </w:tr>
            <w:tr w14:paraId="62550AD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647E7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738E22B0"/>
        </w:tc>
      </w:tr>
    </w:tbl>
    <w:p w14:paraId="5405DA48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05687F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93DB0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4600A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938BD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341AF1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DE647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C2290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التوازن هو تعادل القوى بحيث لا يطغى بعضها على بعض في التصميم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AC3FDD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28192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9F666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286AF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التحوير في الزخرفة يعني نقل العنصر الطبيعي كما هو بجميع تفاصيله الدقيقة دون تغيير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9C4EA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FB70E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EEE53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DC5BA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الفن الإسلامي هو فن زخرفي يظهر تأثيره واضحاً في الفنون الغربية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B40882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620664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B8570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EFAF0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تعتمد الزخرفة الإسلامية بشكل أساسي على مضاهاة وتقليد خلق الله تماماً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19EF8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E9D68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401E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CBB5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تعتمد الزخرفة الإسلامية على الابتعاد كلياً عن الطبيعة وعدم استخدام أي عناصر نباتية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FBDEC1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4A6F6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D0467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2CE7D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التحوير هو صياغة العناصر الطبيعية بشكل جديد يتصف بالاتزان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C66F42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75E29D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3DA1A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6EE3E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يمكن إضافة تأثيرات وملامس للوحدات الزخرفية باستخدام القلم الأسود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29C7CB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11BD2634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00EDDC3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6F4BC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5687998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BA84DA">
                  <w:pPr>
                    <w:spacing w:after="40"/>
                  </w:pPr>
                </w:p>
              </w:tc>
            </w:tr>
            <w:tr w14:paraId="38A4BE7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1AA7D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232C98C7"/>
        </w:tc>
      </w:tr>
    </w:tbl>
    <w:p w14:paraId="40250BBB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21B3DB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3FED2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A163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النظم البنائية والقواعد الزخرفية التي يقوم عليها التكوين الزخرفي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180A53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FAB5D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1E0DF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التوازن هو تعادل القوى من كتل وحجوم ومساحات و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وخطوط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01DA27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35645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6C54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يكون الاتزان عن طريق حسن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العناصر والوحدات والألوان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5E9569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1DDE0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DAEBC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ظهر في الزخارف الإسلامية فكر البعد عن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خلق الله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33F37A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FA2C9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CE32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يعتمد الفن الإسلامي على استخدام الأشكال والعناصر في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لتزيين الأسطح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14:paraId="1EC1B5EB">
      <w:pPr>
        <w:spacing w:after="8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6141458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6CBDD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أجب عن الأسئلة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03F0F50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BB5677">
                  <w:pPr>
                    <w:spacing w:after="40"/>
                  </w:pPr>
                </w:p>
              </w:tc>
            </w:tr>
            <w:tr w14:paraId="309AD26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F44F8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3E872272"/>
        </w:tc>
      </w:tr>
    </w:tbl>
    <w:p w14:paraId="20145AC1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5A5678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EA5F6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9C7B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 النتيجة المترتبة على عدم وجود توازن في العمل الفني؟</w:t>
            </w:r>
          </w:p>
          <w:p w14:paraId="60503350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7FCD70DB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076F77E0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425FAC48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09CF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612B88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0A52A241"/>
    <w:sectPr>
      <w:footerReference r:id="rId4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95E73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C01BA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5EE"/>
    <w:rsid w:val="004275EE"/>
    <w:rsid w:val="00562FAF"/>
    <w:rsid w:val="008B36CB"/>
    <w:rsid w:val="00BF101D"/>
    <w:rsid w:val="64FA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0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qFormat/>
    <w:uiPriority w:val="0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qFormat/>
    <w:uiPriority w:val="0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qFormat/>
    <w:uiPriority w:val="0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qFormat/>
    <w:uiPriority w:val="0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qFormat/>
    <w:uiPriority w:val="0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paragraph" w:styleId="11">
    <w:name w:val="footnote text"/>
    <w:link w:val="16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paragraph" w:styleId="13">
    <w:name w:val="Title"/>
    <w:qFormat/>
    <w:uiPriority w:val="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4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5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6">
    <w:name w:val="نص حاشية سفلية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942</Words>
  <Characters>5374</Characters>
  <Lines>44</Lines>
  <Paragraphs>12</Paragraphs>
  <TotalTime>1</TotalTime>
  <ScaleCrop>false</ScaleCrop>
  <LinksUpToDate>false</LinksUpToDate>
  <CharactersWithSpaces>6304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2026-02-25T19:42:00Z</dcterms:created>
  <dc:creator>Un-named</dc:creator>
  <cp:lastModifiedBy>Fatin Kassar</cp:lastModifiedBy>
  <dcterms:modified xsi:type="dcterms:W3CDTF">2026-09-16T18:23:17Z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D920E168E1474373B7EAF614898D29B7_12</vt:lpwstr>
  </property>
</Properties>
</file>