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8A844">
      <w:r>
        <w:rPr>
          <w:rFonts w:ascii="Calibri" w:hAnsi="Calibri" w:cs="Calibri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-73660</wp:posOffset>
                </wp:positionV>
                <wp:extent cx="638175" cy="504825"/>
                <wp:effectExtent l="0" t="0" r="28575" b="28575"/>
                <wp:wrapNone/>
                <wp:docPr id="1520411358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03098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A74F4C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20411358" o:spid="_x0000_s1026" o:spt="1" style="position:absolute;left:0pt;margin-left:-4.5pt;margin-top:-5.8pt;height:39.75pt;width:50.25pt;mso-position-horizontal-relative:margin;z-index:251662336;v-text-anchor:middle;mso-width-relative:page;mso-height-relative:page;" fillcolor="#FFFFFF [3201]" filled="t" stroked="t" coordsize="21600,21600" o:gfxdata="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7KASr1gAAAAgBAAAPAAAAAAAAAAEAIAAAACIAAABk&#10;cnMvZG93bnJldi54bWxQSwECFAAUAAAACACHTuJAoiWksHoCAAD8BAAADgAAAAAAAAABACAAAAAl&#10;AQAAZHJzL2Uyb0RvYy54bWxQSwUGAAAAAAYABgBZAQAAE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6A03098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A74F4C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rtl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DD3C2B">
                            <w:pPr>
                              <w:pStyle w:val="18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343.45pt;margin-top:-14.75pt;height:70pt;width:185.9pt;z-index:-251655168;mso-width-relative:page;mso-height-relative:page;" fillcolor="#FFFFFF" filled="t" stroked="f" coordsize="21600,21600" o:gfxdata="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zL0Pj2gAAAAwBAAAPAAAAAAAAAAEAIAAAACIAAABkcnMvZG93&#10;bnJldi54bWxQSwECFAAUAAAACACHTuJAvk9L+zcCAABIBAAADgAAAAAAAAABACAAAAAp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CDD3C2B">
                      <w:pPr>
                        <w:pStyle w:val="18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hint="cs" w:ascii="Calibri" w:hAnsi="Calibri" w:cs="Calibri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80C0A73"/>
    <w:p w14:paraId="30F9BE23"/>
    <w:p w14:paraId="78000ED1"/>
    <w:p w14:paraId="35455A6B">
      <w:pPr>
        <w:jc w:val="center"/>
        <w:rPr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  <w:rtl/>
        </w:rPr>
        <w:t xml:space="preserve">اختبار </w:t>
      </w:r>
      <w:r>
        <w:rPr>
          <w:rFonts w:hint="cs" w:ascii="Calibri" w:hAnsi="Calibri" w:cs="Calibri"/>
          <w:b/>
          <w:bCs/>
          <w:sz w:val="28"/>
          <w:szCs w:val="28"/>
          <w:rtl/>
        </w:rPr>
        <w:t xml:space="preserve"> الدراسات الإسلامية </w:t>
      </w:r>
      <w:r>
        <w:rPr>
          <w:rFonts w:hint="cs" w:ascii="Calibri" w:hAnsi="Calibri" w:cs="Calibri"/>
          <w:b/>
          <w:bCs/>
          <w:color w:val="C00000"/>
          <w:sz w:val="28"/>
          <w:szCs w:val="28"/>
          <w:u w:val="single"/>
          <w:rtl/>
        </w:rPr>
        <w:t>الفترة الثانية</w:t>
      </w:r>
      <w:r>
        <w:rPr>
          <w:rFonts w:hint="cs" w:ascii="Calibri" w:hAnsi="Calibri" w:cs="Calibri"/>
          <w:b/>
          <w:bCs/>
          <w:color w:val="C00000"/>
          <w:sz w:val="28"/>
          <w:szCs w:val="28"/>
          <w:rtl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rtl/>
        </w:rPr>
        <w:t>الفصل الدراسي الأول</w:t>
      </w:r>
      <w:r>
        <w:rPr>
          <w:rFonts w:hint="cs" w:ascii="Calibri" w:hAnsi="Calibri" w:cs="Calibri"/>
          <w:b/>
          <w:bCs/>
          <w:sz w:val="28"/>
          <w:szCs w:val="28"/>
          <w:rtl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rtl/>
        </w:rPr>
        <w:t>العام الدراسي</w:t>
      </w:r>
      <w:r>
        <w:rPr>
          <w:rFonts w:hint="cs" w:ascii="Calibri" w:hAnsi="Calibri" w:cs="Calibri"/>
          <w:b/>
          <w:bCs/>
          <w:sz w:val="28"/>
          <w:szCs w:val="28"/>
          <w:rtl/>
        </w:rPr>
        <w:t xml:space="preserve"> </w:t>
      </w:r>
      <w:bookmarkStart w:id="2" w:name="_GoBack"/>
      <w:bookmarkEnd w:id="2"/>
      <w:r>
        <w:rPr>
          <w:rFonts w:hint="cs" w:ascii="Calibri" w:hAnsi="Calibri" w:cs="Calibri"/>
          <w:b/>
          <w:bCs/>
          <w:sz w:val="28"/>
          <w:szCs w:val="28"/>
          <w:rtl/>
        </w:rPr>
        <w:t>هـ</w:t>
      </w:r>
    </w:p>
    <w:tbl>
      <w:tblPr>
        <w:tblStyle w:val="3"/>
        <w:tblpPr w:leftFromText="180" w:rightFromText="180" w:vertAnchor="page" w:horzAnchor="margin" w:tblpY="2341"/>
        <w:bidiVisual/>
        <w:tblW w:w="105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8788"/>
      </w:tblGrid>
      <w:tr w14:paraId="1D87B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716" w:type="dxa"/>
            <w:shd w:val="clear" w:color="auto" w:fill="FFFFC9"/>
            <w:vAlign w:val="center"/>
          </w:tcPr>
          <w:p w14:paraId="40AA8354">
            <w:pPr>
              <w:pStyle w:val="18"/>
              <w:jc w:val="center"/>
              <w:rPr>
                <w:rFonts w:ascii="Calibri" w:hAnsi="Calibri" w:cs="Calibri"/>
                <w:b/>
                <w:bCs/>
                <w:color w:val="806000" w:themeColor="accent4" w:themeShade="80"/>
                <w:rtl/>
              </w:rPr>
            </w:pPr>
            <w:r>
              <w:rPr>
                <w:rFonts w:ascii="Calibri" w:hAnsi="Calibri" w:cs="Calibri"/>
                <w:b/>
                <w:bCs/>
                <w:color w:val="806000" w:themeColor="accent4" w:themeShade="80"/>
                <w:rtl/>
              </w:rPr>
              <w:t>الصف</w:t>
            </w:r>
          </w:p>
        </w:tc>
        <w:tc>
          <w:tcPr>
            <w:tcW w:w="8788" w:type="dxa"/>
            <w:shd w:val="clear" w:color="auto" w:fill="FFFFC9"/>
            <w:vAlign w:val="center"/>
          </w:tcPr>
          <w:p w14:paraId="687CF9CA">
            <w:pPr>
              <w:pStyle w:val="18"/>
              <w:rPr>
                <w:rFonts w:ascii="Calibri" w:hAnsi="Calibri" w:cs="Calibri"/>
                <w:b/>
                <w:bCs/>
                <w:color w:val="806000" w:themeColor="accent4" w:themeShade="80"/>
                <w:rtl/>
              </w:rPr>
            </w:pPr>
            <w:r>
              <w:rPr>
                <w:rFonts w:hint="cs" w:ascii="Calibri" w:hAnsi="Calibri" w:cs="Calibri"/>
                <w:b/>
                <w:bCs/>
                <w:color w:val="806000" w:themeColor="accent4" w:themeShade="80"/>
                <w:rtl/>
              </w:rPr>
              <w:t>ثالث متوسط</w:t>
            </w:r>
          </w:p>
        </w:tc>
      </w:tr>
      <w:tr w14:paraId="2D84A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</w:trPr>
        <w:tc>
          <w:tcPr>
            <w:tcW w:w="1716" w:type="dxa"/>
            <w:vAlign w:val="center"/>
          </w:tcPr>
          <w:p w14:paraId="7A89A41C">
            <w:pPr>
              <w:pStyle w:val="18"/>
              <w:jc w:val="center"/>
              <w:rPr>
                <w:rFonts w:ascii="Calibri" w:hAnsi="Calibri" w:cs="Calibri"/>
                <w:rtl/>
              </w:rPr>
            </w:pPr>
            <w:r>
              <w:rPr>
                <w:rFonts w:hint="cs" w:ascii="Calibri" w:hAnsi="Calibri" w:cs="Calibri"/>
                <w:rtl/>
              </w:rPr>
              <w:t>أسم الطالب/ـة</w:t>
            </w:r>
          </w:p>
        </w:tc>
        <w:tc>
          <w:tcPr>
            <w:tcW w:w="8788" w:type="dxa"/>
            <w:vAlign w:val="center"/>
          </w:tcPr>
          <w:p w14:paraId="0D69C3AE">
            <w:pPr>
              <w:pStyle w:val="18"/>
              <w:rPr>
                <w:rFonts w:ascii="Calibri" w:hAnsi="Calibri" w:cs="Calibri"/>
                <w:rtl/>
              </w:rPr>
            </w:pPr>
          </w:p>
        </w:tc>
      </w:tr>
    </w:tbl>
    <w:p w14:paraId="55122A0E">
      <w:pPr>
        <w:rPr>
          <w:rFonts w:ascii="Calibri" w:hAnsi="Calibri" w:cs="Calibri"/>
          <w:b/>
          <w:bCs/>
          <w:u w:val="single"/>
          <w:rtl/>
        </w:rPr>
      </w:pPr>
      <w:r>
        <w:rPr>
          <w:rFonts w:ascii="Calibri" w:hAnsi="Calibri" w:cs="Calibri"/>
          <w:b/>
          <w:bCs/>
          <w:u w:val="single"/>
          <w:rtl/>
        </w:rPr>
        <w:t>السؤال الأول :</w:t>
      </w:r>
      <w:r>
        <w:rPr>
          <w:rFonts w:ascii="Calibri" w:hAnsi="Calibri" w:cs="Calibri"/>
          <w:b/>
          <w:bCs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-45720</wp:posOffset>
                </wp:positionH>
                <wp:positionV relativeFrom="paragraph">
                  <wp:posOffset>32385</wp:posOffset>
                </wp:positionV>
                <wp:extent cx="638175" cy="504825"/>
                <wp:effectExtent l="0" t="0" r="28575" b="28575"/>
                <wp:wrapNone/>
                <wp:docPr id="6" name="مستطيل 6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88CA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677BD1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href="https://www.madty.net/fd1/sf9/exam9/aktbrft9/" style="position:absolute;left:0pt;margin-left:-3.6pt;margin-top:2.55pt;height:39.75pt;width:50.25pt;mso-position-horizontal-relative:margin;z-index:251659264;v-text-anchor:middle;mso-width-relative:page;mso-height-relative:page;" o:button="t" fillcolor="#FFFFFF [3201]" filled="t" stroked="t" coordsize="21600,21600" o:gfxdata="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umqOK1gAAAAYBAAAPAAAAAAAAAAEAIAAAACIAAABkcnMvZG93bnJl&#10;di54bWxQSwECFAAUAAAACACHTuJAs+HPg3ECAADqBAAADgAAAAAAAAABACAAAAAlAQAAZHJzL2Uy&#10;b0RvYy54bWxQSwUGAAAAAAYABgBZAQAACA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7A388CA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6677BD1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rtl/>
          <w:lang w:bidi="ar-EG"/>
        </w:rPr>
        <w:t xml:space="preserve">- </w:t>
      </w:r>
      <w:r>
        <w:rPr>
          <w:rFonts w:ascii="Calibri" w:hAnsi="Calibri" w:cs="Calibri"/>
          <w:b/>
          <w:bCs/>
          <w:color w:val="EE0000"/>
          <w:rtl/>
          <w:lang w:bidi="ar-EG"/>
        </w:rPr>
        <w:t xml:space="preserve">ضعي </w:t>
      </w:r>
      <w:r>
        <w:rPr>
          <w:rFonts w:hint="cs" w:ascii="Calibri" w:hAnsi="Calibri" w:cs="Calibri"/>
          <w:b/>
          <w:bCs/>
          <w:color w:val="EE0000"/>
          <w:rtl/>
          <w:lang w:bidi="ar-EG"/>
        </w:rPr>
        <w:t>الكلمة</w:t>
      </w:r>
      <w:r>
        <w:rPr>
          <w:rFonts w:ascii="Calibri" w:hAnsi="Calibri" w:cs="Calibri"/>
          <w:b/>
          <w:bCs/>
          <w:color w:val="EE0000"/>
          <w:rtl/>
          <w:lang w:bidi="ar-EG"/>
        </w:rPr>
        <w:t xml:space="preserve"> المناسب أمام </w:t>
      </w:r>
      <w:r>
        <w:rPr>
          <w:rFonts w:hint="cs" w:ascii="Calibri" w:hAnsi="Calibri" w:cs="Calibri"/>
          <w:b/>
          <w:bCs/>
          <w:color w:val="EE0000"/>
          <w:rtl/>
          <w:lang w:bidi="ar-EG"/>
        </w:rPr>
        <w:t>العبارة المناسبة</w:t>
      </w:r>
      <w:r>
        <w:rPr>
          <w:rFonts w:ascii="Calibri" w:hAnsi="Calibri" w:cs="Calibri"/>
          <w:b/>
          <w:bCs/>
          <w:rtl/>
          <w:lang w:bidi="ar-EG"/>
        </w:rPr>
        <w:t>:</w:t>
      </w:r>
    </w:p>
    <w:p w14:paraId="34E43E11">
      <w:pPr>
        <w:spacing w:line="276" w:lineRule="auto"/>
        <w:jc w:val="center"/>
        <w:rPr>
          <w:rFonts w:ascii="Calibri" w:hAnsi="Calibri" w:cs="Calibri"/>
          <w:b/>
          <w:bCs/>
          <w:rtl/>
          <w:lang w:bidi="ar-EG"/>
        </w:rPr>
      </w:pPr>
      <w:r>
        <w:rPr>
          <w:rFonts w:ascii="Calibri" w:hAnsi="Calibri" w:cs="Calibri"/>
          <w:b/>
          <w:bCs/>
          <w:rtl/>
          <w:lang w:bidi="ar-EG"/>
        </w:rPr>
        <w:t>(</w:t>
      </w:r>
      <w:r>
        <w:rPr>
          <w:rFonts w:hint="cs" w:ascii="Calibri" w:hAnsi="Calibri" w:cs="Calibri"/>
          <w:b/>
          <w:bCs/>
          <w:rtl/>
          <w:lang w:bidi="ar-EG"/>
        </w:rPr>
        <w:t xml:space="preserve"> </w:t>
      </w:r>
      <w:r>
        <w:rPr>
          <w:rFonts w:ascii="Calibri" w:hAnsi="Calibri" w:cs="Calibri"/>
          <w:b/>
          <w:bCs/>
          <w:rtl/>
          <w:lang w:bidi="ar-EG"/>
        </w:rPr>
        <w:t xml:space="preserve"> </w:t>
      </w:r>
      <w:r>
        <w:rPr>
          <w:rFonts w:hint="cs" w:ascii="Calibri" w:hAnsi="Calibri" w:cs="Calibri"/>
          <w:b/>
          <w:bCs/>
          <w:color w:val="70AD47" w:themeColor="accent6"/>
          <w:rtl/>
          <w:lang w:bidi="ar-EG"/>
          <w14:textFill>
            <w14:solidFill>
              <w14:schemeClr w14:val="accent6"/>
            </w14:solidFill>
          </w14:textFill>
        </w:rPr>
        <w:t xml:space="preserve">يمن اللغو - </w:t>
      </w:r>
      <w:r>
        <w:rPr>
          <w:rFonts w:ascii="Sakkal Majalla" w:hAnsi="Sakkal Majalla" w:cs="Sakkal Majalla"/>
          <w:b/>
          <w:bCs/>
          <w:color w:val="70AD47" w:themeColor="accent6"/>
          <w:rtl/>
          <w14:textFill>
            <w14:solidFill>
              <w14:schemeClr w14:val="accent6"/>
            </w14:solidFill>
          </w14:textFill>
        </w:rPr>
        <w:t>شكر النعمة</w:t>
      </w:r>
      <w:r>
        <w:rPr>
          <w:rFonts w:hint="cs" w:ascii="Calibri" w:hAnsi="Calibri" w:cs="Calibri"/>
          <w:b/>
          <w:bCs/>
          <w:color w:val="70AD47" w:themeColor="accent6"/>
          <w:rtl/>
          <w:lang w:bidi="ar-EG"/>
          <w14:textFill>
            <w14:solidFill>
              <w14:schemeClr w14:val="accent6"/>
            </w14:solidFill>
          </w14:textFill>
        </w:rPr>
        <w:t xml:space="preserve"> -  </w:t>
      </w:r>
      <w:r>
        <w:rPr>
          <w:rFonts w:ascii="Sakkal Majalla" w:hAnsi="Sakkal Majalla" w:cs="Sakkal Majalla"/>
          <w:b/>
          <w:bCs/>
          <w:color w:val="70AD47" w:themeColor="accent6"/>
          <w:rtl/>
          <w14:textFill>
            <w14:solidFill>
              <w14:schemeClr w14:val="accent6"/>
            </w14:solidFill>
          </w14:textFill>
        </w:rPr>
        <w:t>المنعقدة</w:t>
      </w:r>
      <w:r>
        <w:rPr>
          <w:rFonts w:ascii="Calibri" w:hAnsi="Calibri" w:cs="Calibri"/>
          <w:b/>
          <w:bCs/>
          <w:color w:val="70AD47" w:themeColor="accent6"/>
          <w:rtl/>
          <w:lang w:bidi="ar-EG"/>
          <w14:textFill>
            <w14:solidFill>
              <w14:schemeClr w14:val="accent6"/>
            </w14:solidFill>
          </w14:textFill>
        </w:rPr>
        <w:t xml:space="preserve"> -</w:t>
      </w:r>
      <w:r>
        <w:rPr>
          <w:rFonts w:hint="cs" w:ascii="Calibri" w:hAnsi="Calibri" w:cs="Calibri"/>
          <w:b/>
          <w:bCs/>
          <w:color w:val="70AD47" w:themeColor="accent6"/>
          <w:rtl/>
          <w:lang w:bidi="ar-EG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ascii="Sakkal Majalla" w:hAnsi="Sakkal Majalla" w:cs="Sakkal Majalla"/>
          <w:b/>
          <w:bCs/>
          <w:color w:val="70AD47" w:themeColor="accent6"/>
          <w:rtl/>
          <w14:textFill>
            <w14:solidFill>
              <w14:schemeClr w14:val="accent6"/>
            </w14:solidFill>
          </w14:textFill>
        </w:rPr>
        <w:t xml:space="preserve">التواضع </w:t>
      </w:r>
      <w:r>
        <w:rPr>
          <w:rFonts w:ascii="Calibri" w:hAnsi="Calibri" w:cs="Calibri"/>
          <w:b/>
          <w:bCs/>
          <w:color w:val="70AD47" w:themeColor="accent6"/>
          <w:rtl/>
          <w:lang w:bidi="ar-EG"/>
          <w14:textFill>
            <w14:solidFill>
              <w14:schemeClr w14:val="accent6"/>
            </w14:solidFill>
          </w14:textFill>
        </w:rPr>
        <w:t xml:space="preserve">– </w:t>
      </w:r>
      <w:r>
        <w:rPr>
          <w:rFonts w:ascii="Sakkal Majalla" w:hAnsi="Sakkal Majalla" w:cs="Sakkal Majalla"/>
          <w:b/>
          <w:bCs/>
          <w:color w:val="70AD47" w:themeColor="accent6"/>
          <w:rtl/>
          <w14:textFill>
            <w14:solidFill>
              <w14:schemeClr w14:val="accent6"/>
            </w14:solidFill>
          </w14:textFill>
        </w:rPr>
        <w:t>والنبي محمد</w:t>
      </w:r>
      <w:r>
        <w:rPr>
          <w:rFonts w:ascii="Calibri" w:hAnsi="Calibri" w:cs="Calibri"/>
          <w:b/>
          <w:bCs/>
          <w:rtl/>
          <w:lang w:bidi="ar-EG"/>
        </w:rPr>
        <w:t>)</w:t>
      </w:r>
    </w:p>
    <w:p w14:paraId="332DE9FE">
      <w:pPr>
        <w:pStyle w:val="19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                     ) 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>من الصيغ التي تعتبر من الشرك الأصغر</w:t>
      </w:r>
    </w:p>
    <w:p w14:paraId="03768A9F">
      <w:pPr>
        <w:pStyle w:val="19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                     ) 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قول </w:t>
      </w:r>
      <w:r>
        <w:rPr>
          <w:rFonts w:ascii="Sakkal Majalla" w:hAnsi="Sakkal Majalla" w:cs="Sakkal Majalla"/>
          <w:b/>
          <w:bCs/>
          <w:sz w:val="28"/>
          <w:szCs w:val="28"/>
        </w:rPr>
        <w:t>'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>مُطرنا بفضل الله ورحمته</w:t>
      </w:r>
      <w:r>
        <w:rPr>
          <w:rFonts w:ascii="Sakkal Majalla" w:hAnsi="Sakkal Majalla" w:cs="Sakkal Majalla"/>
          <w:b/>
          <w:bCs/>
          <w:sz w:val="28"/>
          <w:szCs w:val="28"/>
        </w:rPr>
        <w:t>'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عند نزول المطر يعتبر من</w:t>
      </w:r>
    </w:p>
    <w:p w14:paraId="75B0A4F7">
      <w:pPr>
        <w:pStyle w:val="19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                     ) 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>يكون بقبول الحق وعدم رده، ومعاملة الناس برفق ولين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</w:t>
      </w:r>
    </w:p>
    <w:p w14:paraId="14B58235">
      <w:pPr>
        <w:pStyle w:val="19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                     ) 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>اليمين التي تجب فيها الكفارة عند مخالفتها هي اليمين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</w:t>
      </w:r>
    </w:p>
    <w:p w14:paraId="1250E314">
      <w:pPr>
        <w:pStyle w:val="19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 xml:space="preserve">(                       )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>الحلف على شيء يظنه صحيحاً ثم يتبين خلافه</w:t>
      </w:r>
    </w:p>
    <w:p w14:paraId="4424361B">
      <w:pPr>
        <w:pStyle w:val="19"/>
        <w:spacing w:after="0" w:line="276" w:lineRule="auto"/>
        <w:ind w:left="690"/>
        <w:rPr>
          <w:rFonts w:ascii="Calibri" w:hAnsi="Calibri" w:cs="Calibri"/>
          <w:b/>
          <w:bCs/>
          <w:sz w:val="24"/>
          <w:szCs w:val="24"/>
          <w:rtl/>
          <w:lang w:bidi="ar-EG"/>
        </w:rPr>
      </w:pPr>
    </w:p>
    <w:p w14:paraId="3C3C7A5B">
      <w:pPr>
        <w:spacing w:line="276" w:lineRule="auto"/>
        <w:rPr>
          <w:rFonts w:ascii="Calibri" w:hAnsi="Calibri" w:cs="Calibri"/>
          <w:b/>
          <w:bCs/>
          <w:color w:val="C00000"/>
          <w:rtl/>
        </w:rPr>
      </w:pPr>
      <w:r>
        <w:rPr>
          <w:rFonts w:ascii="Calibri" w:hAnsi="Calibri" w:cs="Calibri"/>
          <w:b/>
          <w:bCs/>
          <w:color w:val="C00000"/>
          <w:rtl/>
          <w:lang w:bidi="ar-EG"/>
        </w:rPr>
        <w:t>ب – أكمل</w:t>
      </w:r>
      <w:r>
        <w:rPr>
          <w:rFonts w:hint="cs" w:ascii="Calibri" w:hAnsi="Calibri" w:cs="Calibri"/>
          <w:b/>
          <w:bCs/>
          <w:color w:val="C00000"/>
          <w:rtl/>
          <w:lang w:bidi="ar-EG"/>
        </w:rPr>
        <w:t>/</w:t>
      </w:r>
      <w:r>
        <w:rPr>
          <w:rFonts w:ascii="Calibri" w:hAnsi="Calibri" w:cs="Calibri"/>
          <w:b/>
          <w:bCs/>
          <w:color w:val="C00000"/>
          <w:rtl/>
          <w:lang w:bidi="ar-EG"/>
        </w:rPr>
        <w:t xml:space="preserve">ي الفراغات التالية بما يناسبها: </w:t>
      </w:r>
    </w:p>
    <w:p w14:paraId="772ED903">
      <w:pPr>
        <w:pStyle w:val="19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استنادًا لقول الخضر </w:t>
      </w:r>
      <w:r>
        <w:rPr>
          <w:rFonts w:ascii="Sakkal Majalla" w:hAnsi="Sakkal Majalla" w:cs="Sakkal Majalla"/>
          <w:b/>
          <w:bCs/>
          <w:sz w:val="28"/>
          <w:szCs w:val="28"/>
        </w:rPr>
        <w:t>"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>وَمَا فَعَلْتُهُ عَنْ أَمْرِي</w:t>
      </w:r>
      <w:r>
        <w:rPr>
          <w:rFonts w:ascii="Sakkal Majalla" w:hAnsi="Sakkal Majalla" w:cs="Sakkal Majalla"/>
          <w:b/>
          <w:bCs/>
          <w:sz w:val="28"/>
          <w:szCs w:val="28"/>
        </w:rPr>
        <w:t>"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، فإن أفعاله كانت نابعة من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.......</w:t>
      </w:r>
      <w:r>
        <w:rPr>
          <w:rFonts w:ascii="Sakkal Majalla" w:hAnsi="Sakkal Majalla" w:cs="Sakkal Majalla"/>
          <w:b/>
          <w:bCs/>
          <w:color w:val="008000"/>
          <w:sz w:val="28"/>
          <w:szCs w:val="28"/>
        </w:rPr>
        <w:t xml:space="preserve"> </w:t>
      </w:r>
      <w:r>
        <w:rPr>
          <w:rFonts w:hint="cs" w:ascii="Sakkal Majalla" w:hAnsi="Sakkal Majalla" w:cs="Sakkal Majalla"/>
          <w:b/>
          <w:bCs/>
          <w:color w:val="008000"/>
          <w:sz w:val="28"/>
          <w:szCs w:val="28"/>
          <w:rtl/>
        </w:rPr>
        <w:t>..........</w:t>
      </w:r>
    </w:p>
    <w:p w14:paraId="5B482DC4">
      <w:pPr>
        <w:pStyle w:val="19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عقوبة من سأل عرافًا عن شيء لكنه لم يصدقه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.....</w:t>
      </w:r>
      <w:r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>
        <w:rPr>
          <w:rFonts w:hint="cs" w:ascii="Sakkal Majalla" w:hAnsi="Sakkal Majalla" w:cs="Sakkal Majalla"/>
          <w:b/>
          <w:bCs/>
          <w:sz w:val="28"/>
          <w:szCs w:val="28"/>
          <w:rtl/>
        </w:rPr>
        <w:t>.......................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</w:t>
      </w:r>
    </w:p>
    <w:p w14:paraId="7B10A4C5">
      <w:pPr>
        <w:pStyle w:val="19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>حكم النفخ في الطعام أو الشراب حتى لو كان حارًا</w:t>
      </w:r>
      <w:r>
        <w:rPr>
          <w:rFonts w:ascii="Sakkal Majalla" w:hAnsi="Sakkal Majalla" w:cs="Sakkal Majalla"/>
          <w:b/>
          <w:bCs/>
          <w:sz w:val="28"/>
          <w:szCs w:val="28"/>
          <w:rtl/>
          <w:lang w:val="ar-EG" w:bidi="ar-EG"/>
        </w:rPr>
        <w:t xml:space="preserve"> </w:t>
      </w:r>
      <w:r>
        <w:rPr>
          <w:rFonts w:hint="cs" w:ascii="Sakkal Majalla" w:hAnsi="Sakkal Majalla" w:cs="Sakkal Majalla"/>
          <w:b/>
          <w:bCs/>
          <w:sz w:val="28"/>
          <w:szCs w:val="28"/>
          <w:rtl/>
          <w:lang w:bidi="ar-EG"/>
        </w:rPr>
        <w:t>..........................................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</w:t>
      </w:r>
    </w:p>
    <w:p w14:paraId="488E2156">
      <w:pPr>
        <w:pStyle w:val="19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190500</wp:posOffset>
                </wp:positionV>
                <wp:extent cx="638175" cy="504825"/>
                <wp:effectExtent l="0" t="0" r="28575" b="28575"/>
                <wp:wrapNone/>
                <wp:docPr id="7" name="مستطيل 7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273A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5BC76E9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7" o:spid="_x0000_s1026" o:spt="1" href="https://t.me/aldiyn2" style="position:absolute;left:0pt;margin-left:-5.9pt;margin-top:15pt;height:39.75pt;width:50.25pt;z-index:251660288;v-text-anchor:middle;mso-width-relative:page;mso-height-relative:page;" o:button="t" fillcolor="#FFFFFF [3201]" filled="t" stroked="t" coordsize="21600,21600" o:gfxdata="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/2SovNcAAAAJAQAADwAAAAAAAAABACAAAAAiAAAAZHJzL2Rvd25y&#10;ZXYueG1sUEsBAhQAFAAAAAgAh07iQMQLLA5xAgAA6gQAAA4AAAAAAAAAAQAgAAAAJgEAAGRycy9l&#10;Mm9Eb2MueG1sUEsFBgAAAAAGAAYAWQEAAAk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252273A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5BC76E9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المراد بدرجة الصيام والصلاة في الحديث هي</w:t>
      </w:r>
      <w:r>
        <w:rPr>
          <w:rFonts w:hint="cs" w:ascii="Sakkal Majalla" w:hAnsi="Sakkal Majalla" w:cs="Sakkal Majalla"/>
          <w:b/>
          <w:bCs/>
          <w:sz w:val="28"/>
          <w:szCs w:val="28"/>
          <w:rtl/>
          <w:lang w:bidi="ar-EG"/>
        </w:rPr>
        <w:t>..........................................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</w:t>
      </w:r>
    </w:p>
    <w:p w14:paraId="0FA1BF2E">
      <w:pPr>
        <w:pStyle w:val="19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5-حلف شخص على ترك واجب كصلة الرحمفحكم حنثه </w:t>
      </w:r>
      <w:r>
        <w:rPr>
          <w:rFonts w:hint="cs" w:ascii="Sakkal Majalla" w:hAnsi="Sakkal Majalla" w:cs="Sakkal Majalla"/>
          <w:b/>
          <w:bCs/>
          <w:sz w:val="28"/>
          <w:szCs w:val="28"/>
          <w:rtl/>
          <w:lang w:bidi="ar-EG"/>
        </w:rPr>
        <w:t>..........................................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....</w:t>
      </w:r>
    </w:p>
    <w:p w14:paraId="4B300082">
      <w:pPr>
        <w:rPr>
          <w:rFonts w:ascii="Calibri" w:hAnsi="Calibri" w:cs="Calibri"/>
          <w:b/>
          <w:bCs/>
          <w:color w:val="C00000"/>
          <w:u w:val="single"/>
          <w:rtl/>
        </w:rPr>
      </w:pPr>
      <w:r>
        <w:rPr>
          <w:rFonts w:ascii="Calibri" w:hAnsi="Calibri" w:cs="Calibri"/>
          <w:b/>
          <w:bCs/>
          <w:color w:val="C00000"/>
          <w:u w:val="single"/>
          <w:rtl/>
          <w:lang w:bidi="ar-EG"/>
        </w:rPr>
        <w:t>السؤال الثاني :</w:t>
      </w:r>
      <w:r>
        <w:rPr>
          <w:rFonts w:hint="cs" w:ascii="Calibri" w:hAnsi="Calibri" w:cs="Calibri"/>
          <w:b/>
          <w:bCs/>
          <w:color w:val="C00000"/>
          <w:u w:val="single"/>
          <w:rtl/>
        </w:rPr>
        <w:t xml:space="preserve"> </w:t>
      </w:r>
      <w:r>
        <w:rPr>
          <w:rFonts w:ascii="Calibri" w:hAnsi="Calibri" w:cs="Calibri"/>
          <w:b/>
          <w:bCs/>
          <w:color w:val="C00000"/>
          <w:rtl/>
          <w:lang w:bidi="ar-EG"/>
        </w:rPr>
        <w:t>اختار</w:t>
      </w:r>
      <w:r>
        <w:rPr>
          <w:rFonts w:hint="cs" w:ascii="Calibri" w:hAnsi="Calibri" w:cs="Calibri"/>
          <w:b/>
          <w:bCs/>
          <w:color w:val="C00000"/>
          <w:rtl/>
          <w:lang w:bidi="ar-EG"/>
        </w:rPr>
        <w:t>/</w:t>
      </w:r>
      <w:r>
        <w:rPr>
          <w:rFonts w:ascii="Calibri" w:hAnsi="Calibri" w:cs="Calibri"/>
          <w:b/>
          <w:bCs/>
          <w:color w:val="C00000"/>
          <w:rtl/>
          <w:lang w:bidi="ar-EG"/>
        </w:rPr>
        <w:t>ي الإجابة الصحيحة :</w:t>
      </w:r>
    </w:p>
    <w:tbl>
      <w:tblPr>
        <w:tblStyle w:val="9"/>
        <w:tblpPr w:leftFromText="180" w:rightFromText="180" w:vertAnchor="text" w:horzAnchor="margin" w:tblpY="169"/>
        <w:bidiVisual/>
        <w:tblW w:w="10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024"/>
        <w:gridCol w:w="2699"/>
        <w:gridCol w:w="2557"/>
        <w:gridCol w:w="2399"/>
      </w:tblGrid>
      <w:tr w14:paraId="394A9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359" w:type="dxa"/>
            <w:gridSpan w:val="5"/>
            <w:vAlign w:val="center"/>
          </w:tcPr>
          <w:p w14:paraId="0B9048EE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2F5597" w:themeColor="accent1" w:themeShade="BF"/>
                <w:rtl/>
              </w:rPr>
              <w:t>اختر الإجابة الصحيحة لكل فقرة من الفقرات التالية:</w:t>
            </w:r>
          </w:p>
        </w:tc>
      </w:tr>
      <w:tr w14:paraId="343B4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7D14E1EE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252C6C1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ما هو الأصل الشرعي في حكم جميع الأطعمة والأشربة؟</w:t>
            </w:r>
          </w:p>
        </w:tc>
      </w:tr>
      <w:tr w14:paraId="762EF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624ADAE6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6CBC8DE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التحريم حتى يثبت الحل</w:t>
            </w:r>
          </w:p>
        </w:tc>
        <w:tc>
          <w:tcPr>
            <w:tcW w:w="2699" w:type="dxa"/>
            <w:vAlign w:val="center"/>
          </w:tcPr>
          <w:p w14:paraId="189BF94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الكراهة</w:t>
            </w:r>
          </w:p>
        </w:tc>
        <w:tc>
          <w:tcPr>
            <w:tcW w:w="2557" w:type="dxa"/>
            <w:vAlign w:val="center"/>
          </w:tcPr>
          <w:p w14:paraId="32B630D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الإباحة والحل إلا ما ورد دليل بتحريمه</w:t>
            </w:r>
          </w:p>
        </w:tc>
        <w:tc>
          <w:tcPr>
            <w:tcW w:w="2399" w:type="dxa"/>
            <w:vAlign w:val="center"/>
          </w:tcPr>
          <w:p w14:paraId="127D90F7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الوجوب</w:t>
            </w:r>
          </w:p>
        </w:tc>
      </w:tr>
      <w:tr w14:paraId="5E05B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03F25C6A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03D002BD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معنى قوله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ﷺ (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ثم يربيها لصاحبه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)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هو أن الله :</w:t>
            </w:r>
          </w:p>
        </w:tc>
      </w:tr>
      <w:tr w14:paraId="1180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1B614AA4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7E79478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يخفيها عن صاحبها</w:t>
            </w:r>
          </w:p>
        </w:tc>
        <w:tc>
          <w:tcPr>
            <w:tcW w:w="2699" w:type="dxa"/>
            <w:vAlign w:val="center"/>
          </w:tcPr>
          <w:p w14:paraId="0DBABB20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ينميها ويزيدها ويبارك فيها</w:t>
            </w:r>
          </w:p>
        </w:tc>
        <w:tc>
          <w:tcPr>
            <w:tcW w:w="2557" w:type="dxa"/>
            <w:vAlign w:val="center"/>
          </w:tcPr>
          <w:p w14:paraId="4FA97871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يكتبها فقط في السجلات</w:t>
            </w:r>
          </w:p>
        </w:tc>
        <w:tc>
          <w:tcPr>
            <w:tcW w:w="2399" w:type="dxa"/>
            <w:vAlign w:val="center"/>
          </w:tcPr>
          <w:p w14:paraId="337E5B4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يؤخر ثوابها</w:t>
            </w:r>
          </w:p>
        </w:tc>
      </w:tr>
      <w:tr w14:paraId="00DE0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0111EE18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27E7C0D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ضرب النبي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ﷺ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المثل بـ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(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فلوه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)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للدلالة على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14:paraId="1C59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61858999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5AFCAF1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سرعة نمو الصدقة</w:t>
            </w:r>
          </w:p>
        </w:tc>
        <w:tc>
          <w:tcPr>
            <w:tcW w:w="2699" w:type="dxa"/>
            <w:vAlign w:val="center"/>
          </w:tcPr>
          <w:p w14:paraId="2AD55C9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حجم الصدقة الصغير</w:t>
            </w:r>
          </w:p>
        </w:tc>
        <w:tc>
          <w:tcPr>
            <w:tcW w:w="2557" w:type="dxa"/>
            <w:vAlign w:val="center"/>
          </w:tcPr>
          <w:p w14:paraId="564E1440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شدة العناية الإلهية بالصدقة</w:t>
            </w:r>
          </w:p>
        </w:tc>
        <w:tc>
          <w:tcPr>
            <w:tcW w:w="2399" w:type="dxa"/>
            <w:vAlign w:val="center"/>
          </w:tcPr>
          <w:p w14:paraId="0C6BBDB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صعوبة التصدق</w:t>
            </w:r>
          </w:p>
        </w:tc>
      </w:tr>
      <w:tr w14:paraId="6AC02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33E2485C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0AFEC45F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معنى كلمة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(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يبغي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)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في حديث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حتى لا يبغي أحد على أحد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هو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14:paraId="446E6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68A18D89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18BFB94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يطلب ويرغب</w:t>
            </w:r>
          </w:p>
        </w:tc>
        <w:tc>
          <w:tcPr>
            <w:tcW w:w="2699" w:type="dxa"/>
            <w:vAlign w:val="center"/>
          </w:tcPr>
          <w:p w14:paraId="0E32CF7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يتجاوز الحد ويعتدي</w:t>
            </w:r>
          </w:p>
        </w:tc>
        <w:tc>
          <w:tcPr>
            <w:tcW w:w="2557" w:type="dxa"/>
            <w:vAlign w:val="center"/>
          </w:tcPr>
          <w:p w14:paraId="4E4D4AA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يبحث ويسأل</w:t>
            </w:r>
          </w:p>
        </w:tc>
        <w:tc>
          <w:tcPr>
            <w:tcW w:w="2399" w:type="dxa"/>
            <w:vAlign w:val="center"/>
          </w:tcPr>
          <w:p w14:paraId="0635439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يشكر ويحمد</w:t>
            </w:r>
          </w:p>
        </w:tc>
      </w:tr>
      <w:tr w14:paraId="38694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59B18C29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0B5AE0A8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قول النبي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ﷺ: «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قُلْ آمَنْتُ بِاللَّهِ ثُمَّ اسْتَقِمْ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»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يُعد مثالًا على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14:paraId="75BA7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39A5C3D9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2757214B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التفسير المفصل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699" w:type="dxa"/>
            <w:vAlign w:val="center"/>
          </w:tcPr>
          <w:p w14:paraId="54A4FC5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الأمثال المضروبة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557" w:type="dxa"/>
            <w:vAlign w:val="center"/>
          </w:tcPr>
          <w:p w14:paraId="58712AA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جوامع الكلم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99" w:type="dxa"/>
            <w:vAlign w:val="center"/>
          </w:tcPr>
          <w:p w14:paraId="087E70D0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القصص النبوي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</w:tr>
      <w:tr w14:paraId="1EFFE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0EC3DEB1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0B42DC0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على ماذا يدل قوله تعالى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(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وَلَن تَجِدَ مِن دُونِهِ مُلْتَحَدًا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)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؟</w:t>
            </w:r>
          </w:p>
        </w:tc>
      </w:tr>
      <w:tr w14:paraId="7134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5B447C96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6D6C685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كثرة الملاجئ والمخابئ</w:t>
            </w:r>
          </w:p>
        </w:tc>
        <w:tc>
          <w:tcPr>
            <w:tcW w:w="2699" w:type="dxa"/>
            <w:vAlign w:val="center"/>
          </w:tcPr>
          <w:p w14:paraId="72EC00B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إمكانية تغيير كلمات القرآن</w:t>
            </w:r>
          </w:p>
        </w:tc>
        <w:tc>
          <w:tcPr>
            <w:tcW w:w="2557" w:type="dxa"/>
            <w:vAlign w:val="center"/>
          </w:tcPr>
          <w:p w14:paraId="62E432FC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أنه لا مهرب ولا ملجأ من الله إلا إليه</w:t>
            </w:r>
          </w:p>
        </w:tc>
        <w:tc>
          <w:tcPr>
            <w:tcW w:w="2399" w:type="dxa"/>
            <w:vAlign w:val="center"/>
          </w:tcPr>
          <w:p w14:paraId="6784EAE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أن الدنيا دار قرار</w:t>
            </w:r>
          </w:p>
        </w:tc>
      </w:tr>
      <w:tr w14:paraId="3BA5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048640C8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2D6FF8B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ما هي الصفة الأساسية لمن أمر الله بمصاحبتهم في قوله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(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وَاصْبِرْ نَفْسَكَ مَعَ الَّذِينَ يَدْعُونَ رَبَّهُم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)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؟</w:t>
            </w:r>
          </w:p>
        </w:tc>
      </w:tr>
      <w:tr w14:paraId="63468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599D8B33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0BF20A5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الغنى والجاه</w:t>
            </w:r>
          </w:p>
        </w:tc>
        <w:tc>
          <w:tcPr>
            <w:tcW w:w="2699" w:type="dxa"/>
            <w:vAlign w:val="center"/>
          </w:tcPr>
          <w:p w14:paraId="5F831A7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القوة والمنصب</w:t>
            </w:r>
          </w:p>
        </w:tc>
        <w:tc>
          <w:tcPr>
            <w:tcW w:w="2557" w:type="dxa"/>
            <w:vAlign w:val="center"/>
          </w:tcPr>
          <w:p w14:paraId="439A70C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الإخلاص في العبادة وابتغاء وجه الله</w:t>
            </w:r>
          </w:p>
        </w:tc>
        <w:tc>
          <w:tcPr>
            <w:tcW w:w="2399" w:type="dxa"/>
            <w:vAlign w:val="center"/>
          </w:tcPr>
          <w:p w14:paraId="16E4D18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كثرة الأولاد والعشيرة</w:t>
            </w:r>
          </w:p>
        </w:tc>
      </w:tr>
      <w:tr w14:paraId="7891D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2373C3D8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2B2D012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ماذا تعني كلمة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حُقُبًا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في قوله تعالى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أَوْ أَمْضِيَ حُقُبًا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؟</w:t>
            </w:r>
          </w:p>
        </w:tc>
      </w:tr>
      <w:tr w14:paraId="30492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0D77B792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44CA09D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مكانًا بعيدًا</w:t>
            </w:r>
          </w:p>
        </w:tc>
        <w:tc>
          <w:tcPr>
            <w:tcW w:w="2699" w:type="dxa"/>
            <w:vAlign w:val="center"/>
          </w:tcPr>
          <w:p w14:paraId="15E7967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زمنًا طويلًا</w:t>
            </w:r>
          </w:p>
        </w:tc>
        <w:tc>
          <w:tcPr>
            <w:tcW w:w="2557" w:type="dxa"/>
            <w:vAlign w:val="center"/>
          </w:tcPr>
          <w:p w14:paraId="7083BFD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جيشًا عظيمًا</w:t>
            </w:r>
          </w:p>
        </w:tc>
        <w:tc>
          <w:tcPr>
            <w:tcW w:w="2399" w:type="dxa"/>
            <w:vAlign w:val="center"/>
          </w:tcPr>
          <w:p w14:paraId="0962D9C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طريقًا صعبًا</w:t>
            </w:r>
          </w:p>
        </w:tc>
      </w:tr>
      <w:tr w14:paraId="76A5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012D6553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4594C06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اتخذ الحوت طريقه في البحر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سَرَبًا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، ومعناها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14:paraId="30D8E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5385B945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4C21603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عائمًا على السطح</w:t>
            </w:r>
          </w:p>
        </w:tc>
        <w:tc>
          <w:tcPr>
            <w:tcW w:w="2699" w:type="dxa"/>
            <w:vAlign w:val="center"/>
          </w:tcPr>
          <w:p w14:paraId="3774D0C8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غائصًا إلى القاع</w:t>
            </w:r>
          </w:p>
        </w:tc>
        <w:tc>
          <w:tcPr>
            <w:tcW w:w="2557" w:type="dxa"/>
            <w:vAlign w:val="center"/>
          </w:tcPr>
          <w:p w14:paraId="177A6858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كالممر أو النفق الذي لا يزول أثره</w:t>
            </w:r>
          </w:p>
        </w:tc>
        <w:tc>
          <w:tcPr>
            <w:tcW w:w="2399" w:type="dxa"/>
            <w:vAlign w:val="center"/>
          </w:tcPr>
          <w:p w14:paraId="4E01A9B8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قافزًا فوق الأمواج</w:t>
            </w:r>
          </w:p>
        </w:tc>
      </w:tr>
      <w:tr w14:paraId="3A78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0C71CFE6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0541702B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ما هو الحكم الأصلي لقتل النفس التي لم ترتكب ما يوجب قتلها في الإسلام؟</w:t>
            </w:r>
          </w:p>
        </w:tc>
      </w:tr>
      <w:tr w14:paraId="36DB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471B62B2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00A622D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جائز</w:t>
            </w:r>
          </w:p>
        </w:tc>
        <w:tc>
          <w:tcPr>
            <w:tcW w:w="2699" w:type="dxa"/>
            <w:vAlign w:val="center"/>
          </w:tcPr>
          <w:p w14:paraId="0092E288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مكروه</w:t>
            </w:r>
          </w:p>
        </w:tc>
        <w:tc>
          <w:tcPr>
            <w:tcW w:w="2557" w:type="dxa"/>
            <w:vAlign w:val="center"/>
          </w:tcPr>
          <w:p w14:paraId="1E0921C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مباح في بعض الحالات</w:t>
            </w:r>
          </w:p>
        </w:tc>
        <w:tc>
          <w:tcPr>
            <w:tcW w:w="2399" w:type="dxa"/>
            <w:vAlign w:val="center"/>
          </w:tcPr>
          <w:p w14:paraId="5F6167E7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محرم ومن كبائر الذنوب</w:t>
            </w:r>
          </w:p>
        </w:tc>
      </w:tr>
      <w:tr w14:paraId="680EC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2FDCE87D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48CFD44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أي من العبارات التالية يعد من سب الريح المحرم؟</w:t>
            </w:r>
          </w:p>
        </w:tc>
      </w:tr>
      <w:tr w14:paraId="1731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191FE13F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7710F58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هذه ريح شديدة</w:t>
            </w:r>
          </w:p>
        </w:tc>
        <w:tc>
          <w:tcPr>
            <w:tcW w:w="2699" w:type="dxa"/>
            <w:vAlign w:val="center"/>
          </w:tcPr>
          <w:p w14:paraId="60A7BBAB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ما أقوى هذه </w:t>
            </w:r>
            <w:r>
              <w:rPr>
                <w:rFonts w:hint="cs"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الريح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!</w:t>
            </w:r>
          </w:p>
        </w:tc>
        <w:tc>
          <w:tcPr>
            <w:tcW w:w="2557" w:type="dxa"/>
            <w:vAlign w:val="center"/>
          </w:tcPr>
          <w:p w14:paraId="1DD76C8F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هذه ريح خبيثة</w:t>
            </w:r>
          </w:p>
        </w:tc>
        <w:tc>
          <w:tcPr>
            <w:tcW w:w="2399" w:type="dxa"/>
            <w:vAlign w:val="center"/>
          </w:tcPr>
          <w:p w14:paraId="6C6C70D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هذه رياح مثيرة للأتربة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</w:tr>
      <w:tr w14:paraId="7D83B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5E738236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10573B1F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أي من التالي يعد من العلامات التي يُعرف بها الساحر؟</w:t>
            </w:r>
          </w:p>
        </w:tc>
      </w:tr>
      <w:tr w14:paraId="56CC0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42227FE3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4090F74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قراءة القرآن بصوت واضح وجميل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699" w:type="dxa"/>
            <w:vAlign w:val="center"/>
          </w:tcPr>
          <w:p w14:paraId="146AB057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السؤال عن اسم المريض واسم أمه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557" w:type="dxa"/>
            <w:vAlign w:val="center"/>
          </w:tcPr>
          <w:p w14:paraId="5BFBBBC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نصح المريض بالصلاة والدعاء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99" w:type="dxa"/>
            <w:vAlign w:val="center"/>
          </w:tcPr>
          <w:p w14:paraId="635F36F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وصف أدوية طبيعية معروفة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</w:tr>
      <w:tr w14:paraId="4007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6C0C6CC0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33B4F42B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ادعاء معرفة مكان المسروقات يندرج تحت مسمى</w:t>
            </w:r>
          </w:p>
        </w:tc>
      </w:tr>
      <w:tr w14:paraId="09342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07D6FD72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5DC5A9F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الكهانة</w:t>
            </w:r>
          </w:p>
        </w:tc>
        <w:tc>
          <w:tcPr>
            <w:tcW w:w="2699" w:type="dxa"/>
            <w:vAlign w:val="center"/>
          </w:tcPr>
          <w:p w14:paraId="0315973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العرافة</w:t>
            </w:r>
          </w:p>
        </w:tc>
        <w:tc>
          <w:tcPr>
            <w:tcW w:w="2557" w:type="dxa"/>
            <w:vAlign w:val="center"/>
          </w:tcPr>
          <w:p w14:paraId="6E56B47A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التنجيم</w:t>
            </w:r>
          </w:p>
        </w:tc>
        <w:tc>
          <w:tcPr>
            <w:tcW w:w="2399" w:type="dxa"/>
            <w:vAlign w:val="center"/>
          </w:tcPr>
          <w:p w14:paraId="0F569F91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السحر</w:t>
            </w:r>
          </w:p>
        </w:tc>
      </w:tr>
      <w:tr w14:paraId="5FC76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3214F96D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69B1A9A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قول شخص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 "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لقد نجحت في الاختبار لحسن طالعي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instrText xml:space="preserve">HYPERLINK "https://t.me/madtyy"</w:instrTex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fldChar w:fldCharType="separate"/>
            </w:r>
            <w:r>
              <w:rPr>
                <w:rStyle w:val="7"/>
                <w:rFonts w:ascii="Sakkal Majalla" w:hAnsi="Sakkal Majalla" w:cs="Sakkal Majalla"/>
                <w:b/>
                <w:bCs/>
                <w:sz w:val="22"/>
                <w:szCs w:val="22"/>
              </w:rPr>
              <w:t>"</w:t>
            </w:r>
            <w:r>
              <w:rPr>
                <w:rStyle w:val="7"/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،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 مع اعتقاده أن الله هو الفاعل الحقيقي، يعتبر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:</w:t>
            </w:r>
          </w:p>
        </w:tc>
      </w:tr>
      <w:tr w14:paraId="058A8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7F864D27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5E4ADFFB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شركًا أكبر</w:t>
            </w:r>
          </w:p>
        </w:tc>
        <w:tc>
          <w:tcPr>
            <w:tcW w:w="2699" w:type="dxa"/>
            <w:vAlign w:val="center"/>
          </w:tcPr>
          <w:p w14:paraId="797F81F6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جائزًا شرعًا</w:t>
            </w:r>
          </w:p>
        </w:tc>
        <w:tc>
          <w:tcPr>
            <w:tcW w:w="2557" w:type="dxa"/>
            <w:vAlign w:val="center"/>
          </w:tcPr>
          <w:p w14:paraId="2BA9BC2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من كمال التوحيد</w:t>
            </w:r>
          </w:p>
        </w:tc>
        <w:tc>
          <w:tcPr>
            <w:tcW w:w="2399" w:type="dxa"/>
            <w:vAlign w:val="center"/>
          </w:tcPr>
          <w:p w14:paraId="29A3A1FF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من شرك الألفاظ الذي ينافي كمال التوحيد</w:t>
            </w:r>
          </w:p>
        </w:tc>
      </w:tr>
      <w:tr w14:paraId="40206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2DD884B6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666808A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ما هو الدعاء المأثور الذي يقال عند رؤية المطر يبدأ بالنزول؟</w:t>
            </w:r>
          </w:p>
        </w:tc>
      </w:tr>
      <w:tr w14:paraId="4FE3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358AA3BF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22B8B8C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سبحان الذي يسبح الرعد بحمده</w:t>
            </w:r>
          </w:p>
        </w:tc>
        <w:tc>
          <w:tcPr>
            <w:tcW w:w="2699" w:type="dxa"/>
            <w:vAlign w:val="center"/>
          </w:tcPr>
          <w:p w14:paraId="23952400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الحمد لله الذي أغاثنا</w:t>
            </w:r>
          </w:p>
        </w:tc>
        <w:tc>
          <w:tcPr>
            <w:tcW w:w="2557" w:type="dxa"/>
            <w:vAlign w:val="center"/>
          </w:tcPr>
          <w:p w14:paraId="2B92E3F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اللهم صيبًا نافعًا</w:t>
            </w:r>
          </w:p>
        </w:tc>
        <w:tc>
          <w:tcPr>
            <w:tcW w:w="2399" w:type="dxa"/>
            <w:vAlign w:val="center"/>
          </w:tcPr>
          <w:p w14:paraId="3D3FB3D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مُطرنا بنوء كذا</w:t>
            </w:r>
          </w:p>
        </w:tc>
      </w:tr>
      <w:tr w14:paraId="05738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62B77E08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346AEF85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من أهم ما تميزت به السيدة عائشة رضي الله عنها، راوية الحديث</w:t>
            </w:r>
          </w:p>
        </w:tc>
      </w:tr>
      <w:tr w14:paraId="1A091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3C6ADDDB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6ACDDF31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كثرة السفر والغزوات</w:t>
            </w:r>
          </w:p>
        </w:tc>
        <w:tc>
          <w:tcPr>
            <w:tcW w:w="2699" w:type="dxa"/>
            <w:vAlign w:val="center"/>
          </w:tcPr>
          <w:p w14:paraId="76F8435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العلم الغزير والفقه في الدين</w:t>
            </w:r>
          </w:p>
        </w:tc>
        <w:tc>
          <w:tcPr>
            <w:tcW w:w="2557" w:type="dxa"/>
            <w:vAlign w:val="center"/>
          </w:tcPr>
          <w:p w14:paraId="2D3BAFFA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التجارة وإدارة الأموال</w:t>
            </w:r>
          </w:p>
        </w:tc>
        <w:tc>
          <w:tcPr>
            <w:tcW w:w="2399" w:type="dxa"/>
            <w:vAlign w:val="center"/>
          </w:tcPr>
          <w:p w14:paraId="65DAE827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الشعر وكتابة القصائد</w:t>
            </w:r>
          </w:p>
        </w:tc>
      </w:tr>
      <w:tr w14:paraId="08F3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695CE301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2B7D8212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ما معنى قول الرجل في الحديث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'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إِنِّي أُبْدِعَ بِي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'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؟</w:t>
            </w:r>
          </w:p>
        </w:tc>
      </w:tr>
      <w:tr w14:paraId="14E4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060682DA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42D69D04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ضاع مالي</w:t>
            </w:r>
          </w:p>
        </w:tc>
        <w:tc>
          <w:tcPr>
            <w:tcW w:w="2699" w:type="dxa"/>
            <w:vAlign w:val="center"/>
          </w:tcPr>
          <w:p w14:paraId="3E5288A8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أُصبت بمرض</w:t>
            </w:r>
          </w:p>
        </w:tc>
        <w:tc>
          <w:tcPr>
            <w:tcW w:w="2557" w:type="dxa"/>
            <w:vAlign w:val="center"/>
          </w:tcPr>
          <w:p w14:paraId="7F51659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هلكت راحلتي وعجزت عن السير</w:t>
            </w:r>
          </w:p>
        </w:tc>
        <w:tc>
          <w:tcPr>
            <w:tcW w:w="2399" w:type="dxa"/>
            <w:vAlign w:val="center"/>
          </w:tcPr>
          <w:p w14:paraId="70B2C2B8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تعبت من المشي</w:t>
            </w:r>
          </w:p>
        </w:tc>
      </w:tr>
      <w:tr w14:paraId="607B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2E38C4E4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52E619DF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ما هو الحكم الشرعي لتعلم علم النجوم بهدف معرفة أوقات الزراعة وتحديد القبلة؟</w:t>
            </w:r>
          </w:p>
        </w:tc>
      </w:tr>
      <w:tr w14:paraId="6BF14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77F64912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3E5E2B9A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محرم</w:t>
            </w:r>
          </w:p>
        </w:tc>
        <w:tc>
          <w:tcPr>
            <w:tcW w:w="2699" w:type="dxa"/>
            <w:vAlign w:val="center"/>
          </w:tcPr>
          <w:p w14:paraId="3DBB9AB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مكروه</w:t>
            </w:r>
          </w:p>
        </w:tc>
        <w:tc>
          <w:tcPr>
            <w:tcW w:w="2557" w:type="dxa"/>
            <w:vAlign w:val="center"/>
          </w:tcPr>
          <w:p w14:paraId="612B74A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جائز</w:t>
            </w:r>
          </w:p>
        </w:tc>
        <w:tc>
          <w:tcPr>
            <w:tcW w:w="2399" w:type="dxa"/>
            <w:vAlign w:val="center"/>
          </w:tcPr>
          <w:p w14:paraId="5B266B5A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واجب</w:t>
            </w:r>
          </w:p>
        </w:tc>
      </w:tr>
      <w:tr w14:paraId="530A9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2293986E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134B83C3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أي من التالي يُعتبر من التنجيم المحرم؟</w:t>
            </w:r>
          </w:p>
        </w:tc>
      </w:tr>
      <w:tr w14:paraId="1F76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57EECE7B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024" w:type="dxa"/>
            <w:vAlign w:val="center"/>
          </w:tcPr>
          <w:p w14:paraId="7F742D6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استخدام النجوم لمعرفة اتجاه الشمال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699" w:type="dxa"/>
            <w:vAlign w:val="center"/>
          </w:tcPr>
          <w:p w14:paraId="26FFD29E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مراقبة النجوم للتفكر في عظمة الخلق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557" w:type="dxa"/>
            <w:vAlign w:val="center"/>
          </w:tcPr>
          <w:p w14:paraId="3F3FC267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قراءة الأبراج لمعرفة الحظ والمستقبل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99" w:type="dxa"/>
            <w:vAlign w:val="center"/>
          </w:tcPr>
          <w:p w14:paraId="0C11BC71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تحديد بداية الشهور القمرية عبر رؤية الهلال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</w:tr>
      <w:tr w14:paraId="7E77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0" w:type="dxa"/>
            <w:vMerge w:val="restart"/>
            <w:vAlign w:val="center"/>
          </w:tcPr>
          <w:p w14:paraId="3224F1A5">
            <w:pPr>
              <w:pStyle w:val="19"/>
              <w:numPr>
                <w:ilvl w:val="0"/>
                <w:numId w:val="3"/>
              </w:numPr>
              <w:spacing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679" w:type="dxa"/>
            <w:gridSpan w:val="4"/>
            <w:shd w:val="clear" w:color="auto" w:fill="F1F1F1" w:themeFill="background1" w:themeFillShade="F2"/>
            <w:vAlign w:val="center"/>
          </w:tcPr>
          <w:p w14:paraId="4E571970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لماذا يُعد السحر من الشرك الأكبر بالله؟</w:t>
            </w:r>
          </w:p>
        </w:tc>
      </w:tr>
      <w:tr w14:paraId="60D43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Merge w:val="continue"/>
            <w:vAlign w:val="center"/>
          </w:tcPr>
          <w:p w14:paraId="51B4689F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24" w:type="dxa"/>
            <w:vAlign w:val="center"/>
          </w:tcPr>
          <w:p w14:paraId="111E6BB7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لأنه يؤذي الناس ويفرق بينهم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699" w:type="dxa"/>
            <w:vAlign w:val="center"/>
          </w:tcPr>
          <w:p w14:paraId="5716F7B0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لأنه يتطلب الاستعانة بالشياطين والتقرب إليهم بالعبادة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557" w:type="dxa"/>
            <w:vAlign w:val="center"/>
          </w:tcPr>
          <w:p w14:paraId="2728FB39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لأنه عمل خفي لا يراه الناس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99" w:type="dxa"/>
            <w:vAlign w:val="center"/>
          </w:tcPr>
          <w:p w14:paraId="6A3A7CD7">
            <w:pP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لأنه يحتاج إلى تعلم طويل وممارسة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.</w:t>
            </w:r>
          </w:p>
        </w:tc>
      </w:tr>
    </w:tbl>
    <w:p w14:paraId="48DD6CED">
      <w:pPr>
        <w:rPr>
          <w:rFonts w:ascii="Calibri" w:hAnsi="Calibri" w:cs="Calibri"/>
          <w:sz w:val="22"/>
          <w:szCs w:val="22"/>
          <w:rtl/>
          <w:lang w:bidi="ar-EG"/>
        </w:rPr>
      </w:pPr>
    </w:p>
    <w:p w14:paraId="71A88FE5">
      <w:pPr>
        <w:spacing w:line="276" w:lineRule="auto"/>
        <w:jc w:val="center"/>
        <w:rPr>
          <w:rFonts w:ascii="Calibri" w:hAnsi="Calibri" w:cs="Calibri"/>
          <w:color w:val="4472C4" w:themeColor="accent1"/>
          <w:sz w:val="22"/>
          <w:szCs w:val="22"/>
          <w:rtl/>
          <w:lang w:bidi="ar-EG"/>
          <w14:textFill>
            <w14:solidFill>
              <w14:schemeClr w14:val="accent1"/>
            </w14:solidFill>
          </w14:textFill>
        </w:rPr>
      </w:pPr>
    </w:p>
    <w:p w14:paraId="6AA52F30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  <w14:textFill>
            <w14:solidFill>
              <w14:schemeClr w14:val="accent1"/>
            </w14:solidFill>
          </w14:textFill>
        </w:rPr>
      </w:pPr>
      <w:r>
        <w:rPr>
          <w:rFonts w:ascii="Sakkal Majalla" w:hAnsi="Sakkal Majalla" w:cs="Sakkal Majalla"/>
          <w:b/>
          <w:bCs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-39370</wp:posOffset>
                </wp:positionV>
                <wp:extent cx="638175" cy="504825"/>
                <wp:effectExtent l="0" t="0" r="28575" b="28575"/>
                <wp:wrapNone/>
                <wp:docPr id="832305917" name="مستطيل 832305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CFD4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EFE426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32305917" o:spid="_x0000_s1026" o:spt="1" style="position:absolute;left:0pt;margin-left:6.55pt;margin-top:-3.1pt;height:39.75pt;width:50.25pt;z-index:251663360;v-text-anchor:middle;mso-width-relative:page;mso-height-relative:page;" fillcolor="#FFFFFF [3201]" filled="t" stroked="t" coordsize="21600,21600" o:gfxdata="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Bjw7XtUAAAAIAQAADwAAAAAAAAABACAAAAAiAAAAZHJz&#10;L2Rvd25yZXYueG1sUEsBAhQAFAAAAAgAh07iQEaV4hx5AgAA+gQAAA4AAAAAAAAAAQAgAAAAJAEA&#10;AGRycy9lMm9Eb2MueG1sUEsFBgAAAAAGAAYAWQEAAA8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E2CFD4C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EFE4265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14:paraId="5E102CF6">
      <w:pPr>
        <w:spacing w:line="276" w:lineRule="auto"/>
        <w:rPr>
          <w:rFonts w:ascii="Sakkal Majalla" w:hAnsi="Sakkal Majalla" w:cs="Sakkal Majalla"/>
          <w:b/>
          <w:bCs/>
          <w:color w:val="C00000"/>
          <w:rtl/>
        </w:rPr>
      </w:pPr>
      <w:r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>السؤال الثالث: حدد</w:t>
      </w:r>
      <w:r>
        <w:rPr>
          <w:rFonts w:hint="cs" w:ascii="Sakkal Majalla" w:hAnsi="Sakkal Majalla" w:cs="Sakkal Majalla"/>
          <w:b/>
          <w:bCs/>
          <w:color w:val="C00000"/>
          <w:sz w:val="28"/>
          <w:szCs w:val="28"/>
          <w:rtl/>
        </w:rPr>
        <w:t>/ي</w:t>
      </w:r>
      <w:r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 xml:space="preserve"> كلمة صح أو خطأ لكل فقرة من الفقرات الآتية</w:t>
      </w:r>
      <w:r>
        <w:rPr>
          <w:rFonts w:ascii="Sakkal Majalla" w:hAnsi="Sakkal Majalla" w:cs="Sakkal Majalla"/>
          <w:b/>
          <w:bCs/>
          <w:color w:val="C00000"/>
          <w:rtl/>
        </w:rPr>
        <w:t>:</w:t>
      </w:r>
    </w:p>
    <w:tbl>
      <w:tblPr>
        <w:tblStyle w:val="9"/>
        <w:tblpPr w:leftFromText="180" w:rightFromText="180" w:vertAnchor="text" w:horzAnchor="margin" w:tblpY="169"/>
        <w:bidiVisual/>
        <w:tblW w:w="104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7662"/>
        <w:gridCol w:w="1101"/>
        <w:gridCol w:w="1024"/>
      </w:tblGrid>
      <w:tr w14:paraId="1317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358" w:type="dxa"/>
            <w:gridSpan w:val="2"/>
            <w:vAlign w:val="center"/>
          </w:tcPr>
          <w:p w14:paraId="2D99C21E">
            <w:pPr>
              <w:rPr>
                <w:rFonts w:ascii="Sakkal Majalla" w:hAnsi="Sakkal Majalla" w:cs="Sakkal Majalla"/>
                <w:b/>
                <w:bCs/>
                <w:color w:val="EE0000"/>
                <w:sz w:val="22"/>
                <w:szCs w:val="22"/>
                <w:rtl/>
              </w:rPr>
            </w:pPr>
            <w:bookmarkStart w:id="0" w:name="_Hlk123928528"/>
            <w:bookmarkStart w:id="1" w:name="_Hlk185634744"/>
            <w:r>
              <w:rPr>
                <w:rFonts w:ascii="Sakkal Majalla" w:hAnsi="Sakkal Majalla" w:cs="Sakkal Majalla"/>
                <w:b/>
                <w:bCs/>
                <w:color w:val="EE0000"/>
                <w:sz w:val="22"/>
                <w:szCs w:val="22"/>
                <w:rtl/>
              </w:rPr>
              <w:t xml:space="preserve"> العبارة                                                                                                                                              </w:t>
            </w:r>
          </w:p>
        </w:tc>
        <w:tc>
          <w:tcPr>
            <w:tcW w:w="2125" w:type="dxa"/>
            <w:gridSpan w:val="2"/>
            <w:vAlign w:val="center"/>
          </w:tcPr>
          <w:p w14:paraId="7EB8D030">
            <w:pPr>
              <w:rPr>
                <w:rFonts w:ascii="Sakkal Majalla" w:hAnsi="Sakkal Majalla" w:cs="Sakkal Majalla"/>
                <w:b/>
                <w:bCs/>
                <w:color w:val="EE0000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EE0000"/>
                <w:sz w:val="22"/>
                <w:szCs w:val="22"/>
                <w:rtl/>
              </w:rPr>
              <w:t>الخيارات</w:t>
            </w:r>
          </w:p>
        </w:tc>
      </w:tr>
      <w:bookmarkEnd w:id="0"/>
      <w:bookmarkEnd w:id="1"/>
      <w:tr w14:paraId="7688A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0F307BFD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</w:t>
            </w:r>
          </w:p>
        </w:tc>
        <w:tc>
          <w:tcPr>
            <w:tcW w:w="7665" w:type="dxa"/>
            <w:vAlign w:val="center"/>
          </w:tcPr>
          <w:p w14:paraId="52115A6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يؤجر المسلم على إطعام أهله إذا نوى بذلك ابتغاء وجه الله</w:t>
            </w:r>
          </w:p>
        </w:tc>
        <w:tc>
          <w:tcPr>
            <w:tcW w:w="1101" w:type="dxa"/>
            <w:vAlign w:val="center"/>
          </w:tcPr>
          <w:p w14:paraId="7EC5CB73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051AF72A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68EF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738CD285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2</w:t>
            </w:r>
          </w:p>
        </w:tc>
        <w:tc>
          <w:tcPr>
            <w:tcW w:w="7665" w:type="dxa"/>
            <w:vAlign w:val="center"/>
          </w:tcPr>
          <w:p w14:paraId="7C754028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الله تعالى يقبل الصدقة من أي مصدر كانت، سواء من حلال أو حرام</w:t>
            </w:r>
          </w:p>
        </w:tc>
        <w:tc>
          <w:tcPr>
            <w:tcW w:w="1101" w:type="dxa"/>
            <w:vAlign w:val="center"/>
          </w:tcPr>
          <w:p w14:paraId="392B4ADF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4CE42F18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57D8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468D8003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4</w:t>
            </w:r>
          </w:p>
        </w:tc>
        <w:tc>
          <w:tcPr>
            <w:tcW w:w="7665" w:type="dxa"/>
            <w:vAlign w:val="center"/>
          </w:tcPr>
          <w:p w14:paraId="3D74C42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حديث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«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قُلْ آمَنْتُ بِاللَّهِ ثُمَّ اسْتَقِمْ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»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يجمع بين صلاح الباطن وصلاح الظاهر</w:t>
            </w:r>
          </w:p>
        </w:tc>
        <w:tc>
          <w:tcPr>
            <w:tcW w:w="1101" w:type="dxa"/>
            <w:vAlign w:val="center"/>
          </w:tcPr>
          <w:p w14:paraId="43964744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7738C488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16524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2860F0E8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5</w:t>
            </w:r>
          </w:p>
        </w:tc>
        <w:tc>
          <w:tcPr>
            <w:tcW w:w="7665" w:type="dxa"/>
            <w:vAlign w:val="center"/>
          </w:tcPr>
          <w:p w14:paraId="2A06C129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العمل الذي يعود نفعه على المجتمع أفضل درجة من العمل الذي يقتصر نفعه على الفرد</w:t>
            </w:r>
          </w:p>
        </w:tc>
        <w:tc>
          <w:tcPr>
            <w:tcW w:w="1101" w:type="dxa"/>
            <w:vAlign w:val="center"/>
          </w:tcPr>
          <w:p w14:paraId="602D034E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39E4B721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7B82A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6D7F842B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7</w:t>
            </w:r>
          </w:p>
        </w:tc>
        <w:tc>
          <w:tcPr>
            <w:tcW w:w="7665" w:type="dxa"/>
            <w:vAlign w:val="center"/>
          </w:tcPr>
          <w:p w14:paraId="4FFE54E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الجدال في الأمور الغيبية التي لا يترتب عليها عمل، هو أمر محمود ومطلوب شرعاً</w:t>
            </w:r>
          </w:p>
        </w:tc>
        <w:tc>
          <w:tcPr>
            <w:tcW w:w="1101" w:type="dxa"/>
            <w:vAlign w:val="center"/>
          </w:tcPr>
          <w:p w14:paraId="6B0B7EA0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3305AB20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1F5AA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5F2B83C5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8</w:t>
            </w:r>
          </w:p>
        </w:tc>
        <w:tc>
          <w:tcPr>
            <w:tcW w:w="7665" w:type="dxa"/>
            <w:vAlign w:val="center"/>
          </w:tcPr>
          <w:p w14:paraId="236AF3D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يجب على المؤمن أن ينسب الفضل في النعم التي يتمتع بها إلى قوته وجهده الخاص فقط</w:t>
            </w:r>
          </w:p>
        </w:tc>
        <w:tc>
          <w:tcPr>
            <w:tcW w:w="1101" w:type="dxa"/>
            <w:vAlign w:val="center"/>
          </w:tcPr>
          <w:p w14:paraId="591A09D9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56F8BC3F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7A0B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736EB70E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9</w:t>
            </w:r>
          </w:p>
        </w:tc>
        <w:tc>
          <w:tcPr>
            <w:tcW w:w="7665" w:type="dxa"/>
            <w:vAlign w:val="center"/>
          </w:tcPr>
          <w:p w14:paraId="7971907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 صور شكر النعمة، الاعتراف بأنها من الله والتحدث بها دون كبر أو غرور</w:t>
            </w:r>
          </w:p>
        </w:tc>
        <w:tc>
          <w:tcPr>
            <w:tcW w:w="1101" w:type="dxa"/>
            <w:vAlign w:val="center"/>
          </w:tcPr>
          <w:p w14:paraId="14C01327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27AB84A1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4B30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3333A72F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10</w:t>
            </w:r>
          </w:p>
        </w:tc>
        <w:tc>
          <w:tcPr>
            <w:tcW w:w="7665" w:type="dxa"/>
            <w:vAlign w:val="center"/>
          </w:tcPr>
          <w:p w14:paraId="5FA1918F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 آداب طالب العلم الصبر على معلمه وعدم الاستعجال في سؤاله</w:t>
            </w:r>
          </w:p>
        </w:tc>
        <w:tc>
          <w:tcPr>
            <w:tcW w:w="1101" w:type="dxa"/>
            <w:vAlign w:val="center"/>
          </w:tcPr>
          <w:p w14:paraId="545A12D5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1E916733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5A6C5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283474DB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11</w:t>
            </w:r>
          </w:p>
        </w:tc>
        <w:tc>
          <w:tcPr>
            <w:tcW w:w="7665" w:type="dxa"/>
            <w:vAlign w:val="center"/>
          </w:tcPr>
          <w:p w14:paraId="7F73C89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يُظهر اعتذار موسى عليه السلام عن نسيانه أهمية الاعتراف بالخطأ والرجوع عنه</w:t>
            </w:r>
          </w:p>
        </w:tc>
        <w:tc>
          <w:tcPr>
            <w:tcW w:w="1101" w:type="dxa"/>
            <w:vAlign w:val="center"/>
          </w:tcPr>
          <w:p w14:paraId="17E2B97F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6FF30DFB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13635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092C8649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12</w:t>
            </w:r>
          </w:p>
        </w:tc>
        <w:tc>
          <w:tcPr>
            <w:tcW w:w="7665" w:type="dxa"/>
            <w:vAlign w:val="center"/>
          </w:tcPr>
          <w:p w14:paraId="0C286628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خروج يأجوج ومأجوج من علامات الساعة الكبرى</w:t>
            </w:r>
          </w:p>
        </w:tc>
        <w:tc>
          <w:tcPr>
            <w:tcW w:w="1101" w:type="dxa"/>
            <w:vAlign w:val="center"/>
          </w:tcPr>
          <w:p w14:paraId="04E3B286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2E4475AE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14D9F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649F2724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13</w:t>
            </w:r>
          </w:p>
        </w:tc>
        <w:tc>
          <w:tcPr>
            <w:tcW w:w="7665" w:type="dxa"/>
            <w:vAlign w:val="center"/>
          </w:tcPr>
          <w:p w14:paraId="48AD6FE9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الإعراض عن سماع الحق وقبوله من أسباب الضلال</w:t>
            </w:r>
          </w:p>
        </w:tc>
        <w:tc>
          <w:tcPr>
            <w:tcW w:w="1101" w:type="dxa"/>
            <w:vAlign w:val="center"/>
          </w:tcPr>
          <w:p w14:paraId="40AB23B2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00854CA5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1377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08A8A214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14</w:t>
            </w:r>
          </w:p>
        </w:tc>
        <w:tc>
          <w:tcPr>
            <w:tcW w:w="7665" w:type="dxa"/>
            <w:vAlign w:val="center"/>
          </w:tcPr>
          <w:p w14:paraId="485E8B9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لا  حرج 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أن يكون الشخص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متكئًا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عند الأكل </w:t>
            </w:r>
          </w:p>
        </w:tc>
        <w:tc>
          <w:tcPr>
            <w:tcW w:w="1101" w:type="dxa"/>
            <w:vAlign w:val="center"/>
          </w:tcPr>
          <w:p w14:paraId="6E1D98B3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0077EACA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5D9F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574BD28A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16</w:t>
            </w:r>
          </w:p>
        </w:tc>
        <w:tc>
          <w:tcPr>
            <w:tcW w:w="7665" w:type="dxa"/>
            <w:vAlign w:val="center"/>
          </w:tcPr>
          <w:p w14:paraId="12D8EF7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طريقة الرسول في اختياره بين أمرين ايسرهما </w:t>
            </w:r>
          </w:p>
        </w:tc>
        <w:tc>
          <w:tcPr>
            <w:tcW w:w="1101" w:type="dxa"/>
            <w:vAlign w:val="center"/>
          </w:tcPr>
          <w:p w14:paraId="27672C47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3C1A724A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3874F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45541DC9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17</w:t>
            </w:r>
          </w:p>
        </w:tc>
        <w:tc>
          <w:tcPr>
            <w:tcW w:w="7665" w:type="dxa"/>
            <w:vAlign w:val="center"/>
          </w:tcPr>
          <w:p w14:paraId="470777E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راوي الحديث أبو مسعود الأنصاري شهد بيعة العقبة الثانية</w:t>
            </w:r>
          </w:p>
        </w:tc>
        <w:tc>
          <w:tcPr>
            <w:tcW w:w="1101" w:type="dxa"/>
            <w:vAlign w:val="center"/>
          </w:tcPr>
          <w:p w14:paraId="048F57CC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0A27EB27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7ED4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7AA4F33A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18</w:t>
            </w:r>
          </w:p>
        </w:tc>
        <w:tc>
          <w:tcPr>
            <w:tcW w:w="7665" w:type="dxa"/>
            <w:vAlign w:val="center"/>
          </w:tcPr>
          <w:p w14:paraId="2513FB1F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 حكمة تحريم الزنا أنه يحفظ الأنساب ويمنع انتشار الأمراض ويصون كرامة المرأة</w:t>
            </w:r>
          </w:p>
        </w:tc>
        <w:tc>
          <w:tcPr>
            <w:tcW w:w="1101" w:type="dxa"/>
            <w:vAlign w:val="center"/>
          </w:tcPr>
          <w:p w14:paraId="0A95A244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297EC18D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4C44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7" w:type="dxa"/>
            <w:vAlign w:val="center"/>
          </w:tcPr>
          <w:p w14:paraId="29727213">
            <w:pPr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</w:rPr>
              <w:t>20</w:t>
            </w:r>
          </w:p>
        </w:tc>
        <w:tc>
          <w:tcPr>
            <w:tcW w:w="7665" w:type="dxa"/>
            <w:vAlign w:val="center"/>
          </w:tcPr>
          <w:p w14:paraId="268EFBA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 كرر الحلف على نفس الشيء ثم حنث، فعليه كفارة عن كل يمين حلفها</w:t>
            </w:r>
          </w:p>
        </w:tc>
        <w:tc>
          <w:tcPr>
            <w:tcW w:w="1101" w:type="dxa"/>
            <w:vAlign w:val="center"/>
          </w:tcPr>
          <w:p w14:paraId="5657EFDB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1020" w:type="dxa"/>
            <w:vAlign w:val="center"/>
          </w:tcPr>
          <w:p w14:paraId="06999062">
            <w:pPr>
              <w:pStyle w:val="19"/>
              <w:numPr>
                <w:ilvl w:val="0"/>
                <w:numId w:val="4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خطأ</w:t>
            </w:r>
          </w:p>
        </w:tc>
      </w:tr>
    </w:tbl>
    <w:p w14:paraId="04C75EB9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  <w14:textFill>
            <w14:solidFill>
              <w14:schemeClr w14:val="accent1"/>
            </w14:solidFill>
          </w14:textFill>
        </w:rPr>
      </w:pPr>
    </w:p>
    <w:p w14:paraId="6F899441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14:textFill>
            <w14:solidFill>
              <w14:schemeClr w14:val="accent1"/>
            </w14:solidFill>
          </w14:textFill>
        </w:rPr>
      </w:pPr>
      <w:r>
        <w:rPr>
          <w:rFonts w:hint="cs" w:ascii="Calibri" w:hAnsi="Calibri" w:cs="Calibri"/>
          <w:color w:val="4472C4" w:themeColor="accent1"/>
          <w:sz w:val="28"/>
          <w:szCs w:val="28"/>
          <w:rtl/>
          <w:lang w:bidi="ar-EG"/>
          <w14:textFill>
            <w14:solidFill>
              <w14:schemeClr w14:val="accent1"/>
            </w14:solidFill>
          </w14:textFill>
        </w:rPr>
        <w:t>تم ، تمنياتي لكم بالتوفيق والسداد</w:t>
      </w:r>
    </w:p>
    <w:p w14:paraId="0C097289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14:paraId="617B9B0E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2"/>
          <w:szCs w:val="22"/>
          <w:rtl/>
          <w:lang w:bidi="ar-EG"/>
        </w:rPr>
      </w:pPr>
      <w:r>
        <w:fldChar w:fldCharType="begin"/>
      </w:r>
      <w:r>
        <w:instrText xml:space="preserve"> HYPERLINK "https://t.me/akhtbarnhae" </w:instrText>
      </w:r>
      <w:r>
        <w:fldChar w:fldCharType="separate"/>
      </w:r>
      <w:r>
        <w:rPr>
          <w:rStyle w:val="7"/>
          <w:rFonts w:ascii="Calibri" w:hAnsi="Calibri" w:cs="Calibri"/>
          <w:b/>
          <w:bCs/>
          <w:sz w:val="22"/>
          <w:szCs w:val="22"/>
          <w:lang w:bidi="ar-EG"/>
        </w:rPr>
        <w:t>https://t.me/akhtbarnhae</w:t>
      </w:r>
      <w:r>
        <w:rPr>
          <w:rStyle w:val="7"/>
          <w:rFonts w:ascii="Calibri" w:hAnsi="Calibri" w:cs="Calibri"/>
          <w:b/>
          <w:bCs/>
          <w:sz w:val="22"/>
          <w:szCs w:val="22"/>
          <w:lang w:bidi="ar-EG"/>
        </w:rPr>
        <w:fldChar w:fldCharType="end"/>
      </w:r>
    </w:p>
    <w:p w14:paraId="5DF84525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</w:rPr>
        <w:sectPr>
          <w:pgSz w:w="11906" w:h="16838"/>
          <w:pgMar w:top="720" w:right="720" w:bottom="720" w:left="72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 </w:t>
      </w:r>
    </w:p>
    <w:p w14:paraId="18818D36">
      <w:pPr>
        <w:jc w:val="center"/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بسم الله الرحمن الرحيم </w:t>
      </w:r>
    </w:p>
    <w:p w14:paraId="3D131241">
      <w:pPr>
        <w:jc w:val="center"/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اختبار الفترة الثانية ،مادة الدراسات الإسلامية ،الصف الثالث متوسط</w:t>
      </w:r>
    </w:p>
    <w:p w14:paraId="1FB025F3">
      <w:pPr>
        <w:jc w:val="center"/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96"/>
          <w:szCs w:val="96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6689090</wp:posOffset>
                </wp:positionV>
                <wp:extent cx="412750" cy="1649730"/>
                <wp:effectExtent l="0" t="0" r="0" b="0"/>
                <wp:wrapNone/>
                <wp:docPr id="1153828616" name="مستطيل 1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22951" flipH="1">
                          <a:off x="0" y="0"/>
                          <a:ext cx="412750" cy="164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href="https://t.me/madty9t" style="position:absolute;left:0pt;flip:x;margin-left:54.9pt;margin-top:526.7pt;height:129.9pt;width:32.5pt;rotation:6091625f;z-index:251664384;v-text-anchor:middle;mso-width-relative:page;mso-height-relative:page;" o:button="t" filled="f" stroked="f" coordsize="21600,21600" o:gfxdata="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DIITMfYAAAADQEAAA8AAAAAAAAAAQAgAAAAIgAAAGRycy9kb3ducmV2&#10;LnhtbFBLAQIUABQAAAAIAIdO4kC8YiG1bgIAALAEAAAOAAAAAAAAAAEAIAAAACc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اختيار من متعدد</w:t>
      </w:r>
    </w:p>
    <w:tbl>
      <w:tblPr>
        <w:tblStyle w:val="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8"/>
        <w:gridCol w:w="1498"/>
        <w:gridCol w:w="1534"/>
        <w:gridCol w:w="1782"/>
      </w:tblGrid>
      <w:tr w14:paraId="34CB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3ACA90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العبارة</w:t>
            </w:r>
          </w:p>
        </w:tc>
        <w:tc>
          <w:tcPr>
            <w:tcW w:w="0" w:type="auto"/>
          </w:tcPr>
          <w:p w14:paraId="51DE466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</w:t>
            </w:r>
          </w:p>
        </w:tc>
        <w:tc>
          <w:tcPr>
            <w:tcW w:w="0" w:type="auto"/>
          </w:tcPr>
          <w:p w14:paraId="573F4F08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٢</w:t>
            </w:r>
          </w:p>
        </w:tc>
        <w:tc>
          <w:tcPr>
            <w:tcW w:w="0" w:type="auto"/>
          </w:tcPr>
          <w:p w14:paraId="32C7C48B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٣</w:t>
            </w:r>
          </w:p>
        </w:tc>
      </w:tr>
      <w:tr w14:paraId="048AF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5595D8">
            <w:pP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١-من صور نسبة النعم إلى غير الله قول:</w:t>
            </w:r>
          </w:p>
        </w:tc>
        <w:tc>
          <w:tcPr>
            <w:tcW w:w="0" w:type="auto"/>
          </w:tcPr>
          <w:p w14:paraId="33623F4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لولا الله ثم فلان</w:t>
            </w:r>
          </w:p>
        </w:tc>
        <w:tc>
          <w:tcPr>
            <w:tcW w:w="0" w:type="auto"/>
          </w:tcPr>
          <w:p w14:paraId="5B238A3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هذا بذكائي و جهدي</w:t>
            </w:r>
          </w:p>
        </w:tc>
        <w:tc>
          <w:tcPr>
            <w:tcW w:w="0" w:type="auto"/>
          </w:tcPr>
          <w:p w14:paraId="7D7B76D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هذا بتقدير الله  و فضله</w:t>
            </w:r>
          </w:p>
        </w:tc>
      </w:tr>
      <w:tr w14:paraId="586BF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EA143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٢-من وصف الدهر الجائز :</w:t>
            </w:r>
          </w:p>
        </w:tc>
        <w:tc>
          <w:tcPr>
            <w:tcW w:w="0" w:type="auto"/>
          </w:tcPr>
          <w:p w14:paraId="4916D67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هذه أيام باردة</w:t>
            </w:r>
          </w:p>
        </w:tc>
        <w:tc>
          <w:tcPr>
            <w:tcW w:w="0" w:type="auto"/>
          </w:tcPr>
          <w:p w14:paraId="0C2EE542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هذا يوم نحس</w:t>
            </w:r>
          </w:p>
        </w:tc>
        <w:tc>
          <w:tcPr>
            <w:tcW w:w="0" w:type="auto"/>
          </w:tcPr>
          <w:p w14:paraId="7E1DCDC5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هذه ساعة مشؤومة</w:t>
            </w:r>
          </w:p>
        </w:tc>
      </w:tr>
      <w:tr w14:paraId="6D3FF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047F24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٣-حكم من سأل كاهنا و لو لم يصدقه:</w:t>
            </w:r>
          </w:p>
        </w:tc>
        <w:tc>
          <w:tcPr>
            <w:tcW w:w="0" w:type="auto"/>
          </w:tcPr>
          <w:p w14:paraId="2325E423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كفر بما أنزل على محمد</w:t>
            </w:r>
          </w:p>
        </w:tc>
        <w:tc>
          <w:tcPr>
            <w:tcW w:w="0" w:type="auto"/>
          </w:tcPr>
          <w:p w14:paraId="7FADC67D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مباح</w:t>
            </w:r>
          </w:p>
        </w:tc>
        <w:tc>
          <w:tcPr>
            <w:tcW w:w="0" w:type="auto"/>
          </w:tcPr>
          <w:p w14:paraId="48A496F5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لم تقبل له صلاة أربعين يوما</w:t>
            </w:r>
          </w:p>
        </w:tc>
      </w:tr>
      <w:tr w14:paraId="1119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AFCA35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٤-من علم التنجيم المحرم ما يلي :</w:t>
            </w:r>
          </w:p>
        </w:tc>
        <w:tc>
          <w:tcPr>
            <w:tcW w:w="0" w:type="auto"/>
          </w:tcPr>
          <w:p w14:paraId="5914312D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معرفة درجات الحرارة</w:t>
            </w:r>
          </w:p>
        </w:tc>
        <w:tc>
          <w:tcPr>
            <w:tcW w:w="0" w:type="auto"/>
          </w:tcPr>
          <w:p w14:paraId="76AF77F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مولود نوفمبر سيصبح ثريا</w:t>
            </w:r>
          </w:p>
        </w:tc>
        <w:tc>
          <w:tcPr>
            <w:tcW w:w="0" w:type="auto"/>
          </w:tcPr>
          <w:p w14:paraId="449B33A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توقعات نزول أمطار بمشيئة الله</w:t>
            </w:r>
          </w:p>
        </w:tc>
      </w:tr>
      <w:tr w14:paraId="5F521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10D384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٥-من اعتقد أن النجوم هي التي تنزل المطر بذاتها ،فحكمه:</w:t>
            </w:r>
          </w:p>
        </w:tc>
        <w:tc>
          <w:tcPr>
            <w:tcW w:w="0" w:type="auto"/>
          </w:tcPr>
          <w:p w14:paraId="4335CE65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شرك أكبر</w:t>
            </w:r>
          </w:p>
        </w:tc>
        <w:tc>
          <w:tcPr>
            <w:tcW w:w="0" w:type="auto"/>
          </w:tcPr>
          <w:p w14:paraId="023BCC2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شرك أصغر </w:t>
            </w:r>
          </w:p>
        </w:tc>
        <w:tc>
          <w:tcPr>
            <w:tcW w:w="0" w:type="auto"/>
          </w:tcPr>
          <w:p w14:paraId="4B142812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مباح</w:t>
            </w:r>
          </w:p>
        </w:tc>
      </w:tr>
      <w:tr w14:paraId="7FC4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B940E0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٦- الدرس المستفاد من قوله تعالى : (و كلبهم باسط ذراعيه بالوصيد):</w:t>
            </w:r>
          </w:p>
        </w:tc>
        <w:tc>
          <w:tcPr>
            <w:tcW w:w="0" w:type="auto"/>
          </w:tcPr>
          <w:p w14:paraId="29EADDA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الهداية تكون في الإيمان</w:t>
            </w:r>
          </w:p>
        </w:tc>
        <w:tc>
          <w:tcPr>
            <w:tcW w:w="0" w:type="auto"/>
          </w:tcPr>
          <w:p w14:paraId="3246826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فوائد صحبة الأخيار</w:t>
            </w:r>
          </w:p>
        </w:tc>
        <w:tc>
          <w:tcPr>
            <w:tcW w:w="0" w:type="auto"/>
          </w:tcPr>
          <w:p w14:paraId="5604588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يجب تفويض العلم لله </w:t>
            </w:r>
          </w:p>
        </w:tc>
      </w:tr>
      <w:tr w14:paraId="721FD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7AB2B9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٧-العقوبة التي نزلت بصاحب الجنتين المنكر للبعث:</w:t>
            </w:r>
          </w:p>
        </w:tc>
        <w:tc>
          <w:tcPr>
            <w:tcW w:w="0" w:type="auto"/>
          </w:tcPr>
          <w:p w14:paraId="3CB5437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نارا من السماء</w:t>
            </w:r>
          </w:p>
        </w:tc>
        <w:tc>
          <w:tcPr>
            <w:tcW w:w="0" w:type="auto"/>
          </w:tcPr>
          <w:p w14:paraId="10E9D16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الصيحة</w:t>
            </w:r>
          </w:p>
        </w:tc>
        <w:tc>
          <w:tcPr>
            <w:tcW w:w="0" w:type="auto"/>
          </w:tcPr>
          <w:p w14:paraId="7512ED2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الخسف</w:t>
            </w:r>
          </w:p>
        </w:tc>
      </w:tr>
      <w:tr w14:paraId="4342A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9C32B68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٨- صلاح الآباء يحفظ الأبناء ،تبين ذلك من قصة:</w:t>
            </w:r>
          </w:p>
        </w:tc>
        <w:tc>
          <w:tcPr>
            <w:tcW w:w="0" w:type="auto"/>
          </w:tcPr>
          <w:p w14:paraId="5F65151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بناء الجدار</w:t>
            </w:r>
          </w:p>
        </w:tc>
        <w:tc>
          <w:tcPr>
            <w:tcW w:w="0" w:type="auto"/>
          </w:tcPr>
          <w:p w14:paraId="43E5F05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قتل الغلام</w:t>
            </w:r>
          </w:p>
        </w:tc>
        <w:tc>
          <w:tcPr>
            <w:tcW w:w="0" w:type="auto"/>
          </w:tcPr>
          <w:p w14:paraId="6740FD4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خرق السفينة</w:t>
            </w:r>
          </w:p>
        </w:tc>
      </w:tr>
      <w:tr w14:paraId="366B5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1F913D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٩-(وتركنا بعضهم يومئذ يموج في بعض )علامة من علامات الساعة الكبرى:</w:t>
            </w:r>
          </w:p>
        </w:tc>
        <w:tc>
          <w:tcPr>
            <w:tcW w:w="0" w:type="auto"/>
          </w:tcPr>
          <w:p w14:paraId="0613BC29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خروج الدجال</w:t>
            </w:r>
          </w:p>
        </w:tc>
        <w:tc>
          <w:tcPr>
            <w:tcW w:w="0" w:type="auto"/>
          </w:tcPr>
          <w:p w14:paraId="3E26330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نزول عيسى</w:t>
            </w:r>
          </w:p>
        </w:tc>
        <w:tc>
          <w:tcPr>
            <w:tcW w:w="0" w:type="auto"/>
          </w:tcPr>
          <w:p w14:paraId="5A8188D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خروج يأجوج و مأجوج</w:t>
            </w:r>
          </w:p>
        </w:tc>
      </w:tr>
      <w:tr w14:paraId="16CAD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109133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١٠-(فليعمل عملا صالحا و لا يشرك بعبادة ربه أحدا)،موضوعها:</w:t>
            </w:r>
          </w:p>
        </w:tc>
        <w:tc>
          <w:tcPr>
            <w:tcW w:w="0" w:type="auto"/>
          </w:tcPr>
          <w:p w14:paraId="6C9F1D9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عظيم الثواب عند الله</w:t>
            </w:r>
          </w:p>
        </w:tc>
        <w:tc>
          <w:tcPr>
            <w:tcW w:w="0" w:type="auto"/>
          </w:tcPr>
          <w:p w14:paraId="2F3E9E9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سعة علم الله تعالى</w:t>
            </w:r>
          </w:p>
        </w:tc>
        <w:tc>
          <w:tcPr>
            <w:tcW w:w="0" w:type="auto"/>
          </w:tcPr>
          <w:p w14:paraId="1057E3CD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شروط قبول العمل</w:t>
            </w:r>
          </w:p>
        </w:tc>
      </w:tr>
      <w:tr w14:paraId="7DA52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DEBC8B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١١- كان ينتقم النبي صلى الله عليه وسلم اذا:</w:t>
            </w:r>
          </w:p>
        </w:tc>
        <w:tc>
          <w:tcPr>
            <w:tcW w:w="0" w:type="auto"/>
          </w:tcPr>
          <w:p w14:paraId="1EF40C3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اعتدي عليه</w:t>
            </w:r>
          </w:p>
        </w:tc>
        <w:tc>
          <w:tcPr>
            <w:tcW w:w="0" w:type="auto"/>
          </w:tcPr>
          <w:p w14:paraId="13868802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انتهكت حرمات الله</w:t>
            </w:r>
          </w:p>
        </w:tc>
        <w:tc>
          <w:tcPr>
            <w:tcW w:w="0" w:type="auto"/>
          </w:tcPr>
          <w:p w14:paraId="2B1C744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اذا غضب</w:t>
            </w:r>
          </w:p>
        </w:tc>
      </w:tr>
      <w:tr w14:paraId="7154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255A19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١٢-شرط قبول الصدقة و حصول الأجر:</w:t>
            </w:r>
          </w:p>
        </w:tc>
        <w:tc>
          <w:tcPr>
            <w:tcW w:w="0" w:type="auto"/>
          </w:tcPr>
          <w:p w14:paraId="44FE5543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أن تكون من كسب طيب</w:t>
            </w:r>
          </w:p>
        </w:tc>
        <w:tc>
          <w:tcPr>
            <w:tcW w:w="0" w:type="auto"/>
          </w:tcPr>
          <w:p w14:paraId="6C19BF8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الكثرة</w:t>
            </w:r>
          </w:p>
        </w:tc>
        <w:tc>
          <w:tcPr>
            <w:tcW w:w="0" w:type="auto"/>
          </w:tcPr>
          <w:p w14:paraId="32D6B115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في خفاء</w:t>
            </w:r>
          </w:p>
        </w:tc>
      </w:tr>
      <w:tr w14:paraId="6BB52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A4B6629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١٣-(من سن في الإسلام سنة حسنة)،كان موضوع الحديث:</w:t>
            </w:r>
          </w:p>
        </w:tc>
        <w:tc>
          <w:tcPr>
            <w:tcW w:w="0" w:type="auto"/>
          </w:tcPr>
          <w:p w14:paraId="499B1C78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المسؤولية</w:t>
            </w:r>
          </w:p>
        </w:tc>
        <w:tc>
          <w:tcPr>
            <w:tcW w:w="0" w:type="auto"/>
          </w:tcPr>
          <w:p w14:paraId="5E9FFEC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اليسر و السماحة</w:t>
            </w:r>
          </w:p>
        </w:tc>
        <w:tc>
          <w:tcPr>
            <w:tcW w:w="0" w:type="auto"/>
          </w:tcPr>
          <w:p w14:paraId="3AFF358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التكافل الاجتماعي</w:t>
            </w:r>
          </w:p>
        </w:tc>
      </w:tr>
      <w:tr w14:paraId="3C293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F7A03AC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١٤-دل على تجديد الايمان باللسان مع العمل:</w:t>
            </w:r>
          </w:p>
        </w:tc>
        <w:tc>
          <w:tcPr>
            <w:tcW w:w="0" w:type="auto"/>
          </w:tcPr>
          <w:p w14:paraId="26EBB17B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(قل آمنت ثم استقم)</w:t>
            </w:r>
          </w:p>
        </w:tc>
        <w:tc>
          <w:tcPr>
            <w:tcW w:w="0" w:type="auto"/>
          </w:tcPr>
          <w:p w14:paraId="3B0486E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(لايزني الزاني وهو مؤمن)</w:t>
            </w:r>
          </w:p>
        </w:tc>
        <w:tc>
          <w:tcPr>
            <w:tcW w:w="0" w:type="auto"/>
          </w:tcPr>
          <w:p w14:paraId="37B88092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(من تصدق بعدل تمرة)</w:t>
            </w:r>
          </w:p>
        </w:tc>
      </w:tr>
      <w:tr w14:paraId="27841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465BFA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١٥-خلق ذميم شبهه التبي صلى الله عليه وسلم بالحالقة:</w:t>
            </w:r>
          </w:p>
        </w:tc>
        <w:tc>
          <w:tcPr>
            <w:tcW w:w="0" w:type="auto"/>
          </w:tcPr>
          <w:p w14:paraId="1E773E25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الغيبة</w:t>
            </w:r>
          </w:p>
        </w:tc>
        <w:tc>
          <w:tcPr>
            <w:tcW w:w="0" w:type="auto"/>
          </w:tcPr>
          <w:p w14:paraId="5F97D34D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فساد ذات البين</w:t>
            </w:r>
          </w:p>
        </w:tc>
        <w:tc>
          <w:tcPr>
            <w:tcW w:w="0" w:type="auto"/>
          </w:tcPr>
          <w:p w14:paraId="5E92243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السرقة</w:t>
            </w:r>
          </w:p>
        </w:tc>
      </w:tr>
      <w:tr w14:paraId="4B033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0E8D32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١٦-من الحيوانات يجوز اقتناؤها:</w:t>
            </w:r>
          </w:p>
        </w:tc>
        <w:tc>
          <w:tcPr>
            <w:tcW w:w="0" w:type="auto"/>
          </w:tcPr>
          <w:p w14:paraId="4EF8266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القط</w:t>
            </w:r>
          </w:p>
        </w:tc>
        <w:tc>
          <w:tcPr>
            <w:tcW w:w="0" w:type="auto"/>
          </w:tcPr>
          <w:p w14:paraId="20E6049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الكلب</w:t>
            </w:r>
          </w:p>
        </w:tc>
        <w:tc>
          <w:tcPr>
            <w:tcW w:w="0" w:type="auto"/>
          </w:tcPr>
          <w:p w14:paraId="334B50D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الخنزير</w:t>
            </w:r>
          </w:p>
          <w:p w14:paraId="6B698AEB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7F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6575EC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١٧-يحرم عند الأكل و الشرب:</w:t>
            </w:r>
          </w:p>
          <w:p w14:paraId="70DBC145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992711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لعق الأصابع</w:t>
            </w:r>
          </w:p>
        </w:tc>
        <w:tc>
          <w:tcPr>
            <w:tcW w:w="0" w:type="auto"/>
          </w:tcPr>
          <w:p w14:paraId="420A923F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الإتكاء</w:t>
            </w:r>
          </w:p>
        </w:tc>
        <w:tc>
          <w:tcPr>
            <w:tcW w:w="0" w:type="auto"/>
          </w:tcPr>
          <w:p w14:paraId="2A99488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لعق الصحفة</w:t>
            </w:r>
          </w:p>
        </w:tc>
      </w:tr>
      <w:tr w14:paraId="480F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DB5F8BD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١٨-شرط أكل المضطر من المحرم :</w:t>
            </w:r>
          </w:p>
        </w:tc>
        <w:tc>
          <w:tcPr>
            <w:tcW w:w="0" w:type="auto"/>
          </w:tcPr>
          <w:p w14:paraId="6914222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ان يأكل حد الشبع</w:t>
            </w:r>
          </w:p>
        </w:tc>
        <w:tc>
          <w:tcPr>
            <w:tcW w:w="0" w:type="auto"/>
          </w:tcPr>
          <w:p w14:paraId="44702F67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أن يأكل من غير حاجة</w:t>
            </w:r>
          </w:p>
        </w:tc>
        <w:tc>
          <w:tcPr>
            <w:tcW w:w="0" w:type="auto"/>
          </w:tcPr>
          <w:p w14:paraId="1ED7637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أن يأكل بقدر مايزيل عنه الضرر</w:t>
            </w:r>
          </w:p>
        </w:tc>
      </w:tr>
      <w:tr w14:paraId="57E2B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5AE6C3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١٩-الحلف على أمر ماض كاذا متعمدا ،محرم وتسمى اليمين:</w:t>
            </w:r>
          </w:p>
        </w:tc>
        <w:tc>
          <w:tcPr>
            <w:tcW w:w="0" w:type="auto"/>
          </w:tcPr>
          <w:p w14:paraId="0F79AC5C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الغموس</w:t>
            </w:r>
          </w:p>
        </w:tc>
        <w:tc>
          <w:tcPr>
            <w:tcW w:w="0" w:type="auto"/>
          </w:tcPr>
          <w:p w14:paraId="49D5F201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اللغو</w:t>
            </w:r>
          </w:p>
        </w:tc>
        <w:tc>
          <w:tcPr>
            <w:tcW w:w="0" w:type="auto"/>
          </w:tcPr>
          <w:p w14:paraId="2FB1ED2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المنعقدة</w:t>
            </w:r>
          </w:p>
        </w:tc>
      </w:tr>
      <w:tr w14:paraId="3FAA6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FF3F57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٢٠-ترك ما حلف على فعله ، يسمى :</w:t>
            </w:r>
          </w:p>
        </w:tc>
        <w:tc>
          <w:tcPr>
            <w:tcW w:w="0" w:type="auto"/>
          </w:tcPr>
          <w:p w14:paraId="3D1BA68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اليمين</w:t>
            </w:r>
          </w:p>
        </w:tc>
        <w:tc>
          <w:tcPr>
            <w:tcW w:w="0" w:type="auto"/>
          </w:tcPr>
          <w:p w14:paraId="68D03E8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الحنث</w:t>
            </w:r>
          </w:p>
        </w:tc>
        <w:tc>
          <w:tcPr>
            <w:tcW w:w="0" w:type="auto"/>
          </w:tcPr>
          <w:p w14:paraId="17FC2880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القسم</w:t>
            </w:r>
          </w:p>
        </w:tc>
      </w:tr>
    </w:tbl>
    <w:p w14:paraId="0831C7AD">
      <w:pPr>
        <w:jc w:val="center"/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انتهت الأسئلة</w:t>
      </w:r>
    </w:p>
    <w:p w14:paraId="78C5F13D">
      <w:pPr>
        <w:jc w:val="center"/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5CC4B69B">
      <w:pPr>
        <w:rPr>
          <w:color w:val="000000" w:themeColor="text1"/>
          <w:rtl/>
          <w14:textFill>
            <w14:solidFill>
              <w14:schemeClr w14:val="tx1"/>
            </w14:solidFill>
          </w14:textFill>
        </w:rPr>
      </w:pPr>
    </w:p>
    <w:p w14:paraId="019E457C">
      <w:pPr>
        <w:rPr>
          <w:color w:val="000000" w:themeColor="text1"/>
          <w:rtl/>
          <w14:textFill>
            <w14:solidFill>
              <w14:schemeClr w14:val="tx1"/>
            </w14:solidFill>
          </w14:textFill>
        </w:rPr>
      </w:pPr>
    </w:p>
    <w:p w14:paraId="2FDC4C1D">
      <w:pPr>
        <w:rPr>
          <w:color w:val="000000" w:themeColor="text1"/>
          <w:rtl/>
          <w14:textFill>
            <w14:solidFill>
              <w14:schemeClr w14:val="tx1"/>
            </w14:solidFill>
          </w14:textFill>
        </w:rPr>
      </w:pPr>
    </w:p>
    <w:p w14:paraId="3160B281">
      <w:pPr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ACC628">
      <w:pPr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708" w:footer="708" w:gutter="0"/>
      <w:pgBorders w:offsetFrom="page">
        <w:top w:val="single" w:color="auto" w:sz="8" w:space="24"/>
        <w:left w:val="single" w:color="auto" w:sz="8" w:space="24"/>
        <w:bottom w:val="single" w:color="auto" w:sz="8" w:space="24"/>
        <w:right w:val="single" w:color="auto" w:sz="8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Aptos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06040">
    <w:pPr>
      <w:pStyle w:val="6"/>
    </w:pPr>
    <w:r>
      <w:rPr>
        <w:rFonts w:hint="cs"/>
        <w:rtl/>
      </w:rPr>
      <w:t>انتهت الأسئلة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0C4DBB"/>
    <w:multiLevelType w:val="multilevel"/>
    <w:tmpl w:val="1B0C4DBB"/>
    <w:lvl w:ilvl="0" w:tentative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50" w:hanging="360"/>
      </w:pPr>
    </w:lvl>
    <w:lvl w:ilvl="2" w:tentative="0">
      <w:start w:val="1"/>
      <w:numFmt w:val="lowerRoman"/>
      <w:lvlText w:val="%3."/>
      <w:lvlJc w:val="right"/>
      <w:pPr>
        <w:ind w:left="2370" w:hanging="180"/>
      </w:pPr>
    </w:lvl>
    <w:lvl w:ilvl="3" w:tentative="0">
      <w:start w:val="1"/>
      <w:numFmt w:val="decimal"/>
      <w:lvlText w:val="%4."/>
      <w:lvlJc w:val="left"/>
      <w:pPr>
        <w:ind w:left="3090" w:hanging="360"/>
      </w:pPr>
    </w:lvl>
    <w:lvl w:ilvl="4" w:tentative="0">
      <w:start w:val="1"/>
      <w:numFmt w:val="lowerLetter"/>
      <w:lvlText w:val="%5."/>
      <w:lvlJc w:val="left"/>
      <w:pPr>
        <w:ind w:left="3810" w:hanging="360"/>
      </w:pPr>
    </w:lvl>
    <w:lvl w:ilvl="5" w:tentative="0">
      <w:start w:val="1"/>
      <w:numFmt w:val="lowerRoman"/>
      <w:lvlText w:val="%6."/>
      <w:lvlJc w:val="right"/>
      <w:pPr>
        <w:ind w:left="4530" w:hanging="180"/>
      </w:pPr>
    </w:lvl>
    <w:lvl w:ilvl="6" w:tentative="0">
      <w:start w:val="1"/>
      <w:numFmt w:val="decimal"/>
      <w:lvlText w:val="%7."/>
      <w:lvlJc w:val="left"/>
      <w:pPr>
        <w:ind w:left="5250" w:hanging="360"/>
      </w:pPr>
    </w:lvl>
    <w:lvl w:ilvl="7" w:tentative="0">
      <w:start w:val="1"/>
      <w:numFmt w:val="lowerLetter"/>
      <w:lvlText w:val="%8."/>
      <w:lvlJc w:val="left"/>
      <w:pPr>
        <w:ind w:left="5970" w:hanging="360"/>
      </w:pPr>
    </w:lvl>
    <w:lvl w:ilvl="8" w:tentative="0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38F96637"/>
    <w:multiLevelType w:val="multilevel"/>
    <w:tmpl w:val="38F96637"/>
    <w:lvl w:ilvl="0" w:tentative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10" w:hanging="360"/>
      </w:pPr>
    </w:lvl>
    <w:lvl w:ilvl="2" w:tentative="0">
      <w:start w:val="1"/>
      <w:numFmt w:val="lowerRoman"/>
      <w:lvlText w:val="%3."/>
      <w:lvlJc w:val="right"/>
      <w:pPr>
        <w:ind w:left="2130" w:hanging="180"/>
      </w:pPr>
    </w:lvl>
    <w:lvl w:ilvl="3" w:tentative="0">
      <w:start w:val="1"/>
      <w:numFmt w:val="decimal"/>
      <w:lvlText w:val="%4."/>
      <w:lvlJc w:val="left"/>
      <w:pPr>
        <w:ind w:left="2850" w:hanging="360"/>
      </w:pPr>
    </w:lvl>
    <w:lvl w:ilvl="4" w:tentative="0">
      <w:start w:val="1"/>
      <w:numFmt w:val="lowerLetter"/>
      <w:lvlText w:val="%5."/>
      <w:lvlJc w:val="left"/>
      <w:pPr>
        <w:ind w:left="3570" w:hanging="360"/>
      </w:pPr>
    </w:lvl>
    <w:lvl w:ilvl="5" w:tentative="0">
      <w:start w:val="1"/>
      <w:numFmt w:val="lowerRoman"/>
      <w:lvlText w:val="%6."/>
      <w:lvlJc w:val="right"/>
      <w:pPr>
        <w:ind w:left="4290" w:hanging="180"/>
      </w:pPr>
    </w:lvl>
    <w:lvl w:ilvl="6" w:tentative="0">
      <w:start w:val="1"/>
      <w:numFmt w:val="decimal"/>
      <w:lvlText w:val="%7."/>
      <w:lvlJc w:val="left"/>
      <w:pPr>
        <w:ind w:left="5010" w:hanging="360"/>
      </w:pPr>
    </w:lvl>
    <w:lvl w:ilvl="7" w:tentative="0">
      <w:start w:val="1"/>
      <w:numFmt w:val="lowerLetter"/>
      <w:lvlText w:val="%8."/>
      <w:lvlJc w:val="left"/>
      <w:pPr>
        <w:ind w:left="5730" w:hanging="360"/>
      </w:pPr>
    </w:lvl>
    <w:lvl w:ilvl="8" w:tentative="0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456D34C5"/>
    <w:multiLevelType w:val="multilevel"/>
    <w:tmpl w:val="456D34C5"/>
    <w:lvl w:ilvl="0" w:tentative="0">
      <w:start w:val="1"/>
      <w:numFmt w:val="bullet"/>
      <w:lvlText w:val="▢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>
    <w:nsid w:val="7D7720A1"/>
    <w:multiLevelType w:val="multilevel"/>
    <w:tmpl w:val="7D7720A1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49"/>
    <w:rsid w:val="00013BFD"/>
    <w:rsid w:val="00033676"/>
    <w:rsid w:val="00055C88"/>
    <w:rsid w:val="00070BD8"/>
    <w:rsid w:val="00074CDB"/>
    <w:rsid w:val="00075FE0"/>
    <w:rsid w:val="00092B43"/>
    <w:rsid w:val="000A4427"/>
    <w:rsid w:val="000D6DDA"/>
    <w:rsid w:val="000F3C07"/>
    <w:rsid w:val="00100DE1"/>
    <w:rsid w:val="00115F3D"/>
    <w:rsid w:val="00131408"/>
    <w:rsid w:val="001316C3"/>
    <w:rsid w:val="00146146"/>
    <w:rsid w:val="00163E68"/>
    <w:rsid w:val="00175477"/>
    <w:rsid w:val="001A3447"/>
    <w:rsid w:val="001B375F"/>
    <w:rsid w:val="001D78F8"/>
    <w:rsid w:val="001E572B"/>
    <w:rsid w:val="00226A76"/>
    <w:rsid w:val="00234BBE"/>
    <w:rsid w:val="002529E1"/>
    <w:rsid w:val="00264CD8"/>
    <w:rsid w:val="002A51C9"/>
    <w:rsid w:val="002B1C98"/>
    <w:rsid w:val="002B3FAA"/>
    <w:rsid w:val="002B6A81"/>
    <w:rsid w:val="002C021A"/>
    <w:rsid w:val="002E193C"/>
    <w:rsid w:val="00335510"/>
    <w:rsid w:val="00380403"/>
    <w:rsid w:val="00383420"/>
    <w:rsid w:val="003C3822"/>
    <w:rsid w:val="003D67D4"/>
    <w:rsid w:val="003E2C54"/>
    <w:rsid w:val="003E51A0"/>
    <w:rsid w:val="003E685C"/>
    <w:rsid w:val="00423010"/>
    <w:rsid w:val="004367D9"/>
    <w:rsid w:val="004400B4"/>
    <w:rsid w:val="0044241F"/>
    <w:rsid w:val="00442E97"/>
    <w:rsid w:val="004504FB"/>
    <w:rsid w:val="00473FB4"/>
    <w:rsid w:val="00482719"/>
    <w:rsid w:val="0049696E"/>
    <w:rsid w:val="004D19AB"/>
    <w:rsid w:val="004E116A"/>
    <w:rsid w:val="004E7D4B"/>
    <w:rsid w:val="0050327B"/>
    <w:rsid w:val="005140EA"/>
    <w:rsid w:val="00534019"/>
    <w:rsid w:val="00534F9A"/>
    <w:rsid w:val="005365D3"/>
    <w:rsid w:val="00544BFF"/>
    <w:rsid w:val="005530AD"/>
    <w:rsid w:val="00555A47"/>
    <w:rsid w:val="005659E5"/>
    <w:rsid w:val="005C5828"/>
    <w:rsid w:val="005E22EE"/>
    <w:rsid w:val="00610FBD"/>
    <w:rsid w:val="006146A3"/>
    <w:rsid w:val="0063125A"/>
    <w:rsid w:val="00642F41"/>
    <w:rsid w:val="0064352A"/>
    <w:rsid w:val="00645A4D"/>
    <w:rsid w:val="00656853"/>
    <w:rsid w:val="00661A3F"/>
    <w:rsid w:val="00674EAE"/>
    <w:rsid w:val="006A36E1"/>
    <w:rsid w:val="00791EAB"/>
    <w:rsid w:val="007946D2"/>
    <w:rsid w:val="00796457"/>
    <w:rsid w:val="007E43CB"/>
    <w:rsid w:val="00800ED8"/>
    <w:rsid w:val="008033D1"/>
    <w:rsid w:val="00813F76"/>
    <w:rsid w:val="0088133D"/>
    <w:rsid w:val="00890387"/>
    <w:rsid w:val="008A14C2"/>
    <w:rsid w:val="008D42C5"/>
    <w:rsid w:val="008D6510"/>
    <w:rsid w:val="009118F3"/>
    <w:rsid w:val="00915152"/>
    <w:rsid w:val="00923388"/>
    <w:rsid w:val="00945034"/>
    <w:rsid w:val="00962F7F"/>
    <w:rsid w:val="00987811"/>
    <w:rsid w:val="00996BEB"/>
    <w:rsid w:val="009D2390"/>
    <w:rsid w:val="009D7641"/>
    <w:rsid w:val="009E37F4"/>
    <w:rsid w:val="009E69C3"/>
    <w:rsid w:val="00A016C4"/>
    <w:rsid w:val="00A07E4B"/>
    <w:rsid w:val="00A130A5"/>
    <w:rsid w:val="00A37722"/>
    <w:rsid w:val="00A44B26"/>
    <w:rsid w:val="00A632AC"/>
    <w:rsid w:val="00AA59E4"/>
    <w:rsid w:val="00AB0430"/>
    <w:rsid w:val="00AB0ABF"/>
    <w:rsid w:val="00AB66B0"/>
    <w:rsid w:val="00AC61BF"/>
    <w:rsid w:val="00AE2700"/>
    <w:rsid w:val="00AF010F"/>
    <w:rsid w:val="00B04810"/>
    <w:rsid w:val="00B14B77"/>
    <w:rsid w:val="00B15511"/>
    <w:rsid w:val="00B67409"/>
    <w:rsid w:val="00B97D62"/>
    <w:rsid w:val="00BA5F49"/>
    <w:rsid w:val="00BA6DDD"/>
    <w:rsid w:val="00BB2C3F"/>
    <w:rsid w:val="00BD7C2D"/>
    <w:rsid w:val="00BE3638"/>
    <w:rsid w:val="00BE7F08"/>
    <w:rsid w:val="00BF47A0"/>
    <w:rsid w:val="00C1722A"/>
    <w:rsid w:val="00C360E4"/>
    <w:rsid w:val="00C41E93"/>
    <w:rsid w:val="00C45AB1"/>
    <w:rsid w:val="00C52049"/>
    <w:rsid w:val="00C8453E"/>
    <w:rsid w:val="00CA264D"/>
    <w:rsid w:val="00CC588A"/>
    <w:rsid w:val="00CC626B"/>
    <w:rsid w:val="00CC6406"/>
    <w:rsid w:val="00CD2701"/>
    <w:rsid w:val="00CD5365"/>
    <w:rsid w:val="00CE101D"/>
    <w:rsid w:val="00CE6CE2"/>
    <w:rsid w:val="00CF1307"/>
    <w:rsid w:val="00D12BE4"/>
    <w:rsid w:val="00D64E78"/>
    <w:rsid w:val="00D75152"/>
    <w:rsid w:val="00D849BF"/>
    <w:rsid w:val="00D91A6E"/>
    <w:rsid w:val="00DA5C28"/>
    <w:rsid w:val="00DF2B4A"/>
    <w:rsid w:val="00E03B11"/>
    <w:rsid w:val="00E203EE"/>
    <w:rsid w:val="00E2078C"/>
    <w:rsid w:val="00E22DF4"/>
    <w:rsid w:val="00E25434"/>
    <w:rsid w:val="00E25896"/>
    <w:rsid w:val="00E41B12"/>
    <w:rsid w:val="00E61919"/>
    <w:rsid w:val="00EE5733"/>
    <w:rsid w:val="00F05CB5"/>
    <w:rsid w:val="00F1106D"/>
    <w:rsid w:val="00F16520"/>
    <w:rsid w:val="00F33508"/>
    <w:rsid w:val="00FB6A9C"/>
    <w:rsid w:val="00FB7F5E"/>
    <w:rsid w:val="2009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 2"/>
    <w:basedOn w:val="1"/>
    <w:link w:val="16"/>
    <w:qFormat/>
    <w:uiPriority w:val="0"/>
    <w:pPr>
      <w:jc w:val="center"/>
    </w:pPr>
    <w:rPr>
      <w:rFonts w:cs="Monotype Koufi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</w:pPr>
    <w:rPr>
      <w:rFonts w:ascii="Aptos" w:hAnsi="Aptos" w:cs="Arial"/>
      <w:kern w:val="2"/>
      <w:lang w:eastAsia="en-US"/>
      <w14:ligatures w14:val="standardContextual"/>
    </w:rPr>
  </w:style>
  <w:style w:type="character" w:styleId="7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rmal (Web)"/>
    <w:basedOn w:val="1"/>
    <w:semiHidden/>
    <w:unhideWhenUsed/>
    <w:qFormat/>
    <w:uiPriority w:val="99"/>
    <w:pPr>
      <w:bidi w:val="0"/>
      <w:spacing w:before="100" w:beforeAutospacing="1" w:after="100" w:afterAutospacing="1"/>
    </w:pPr>
    <w:rPr>
      <w:lang w:eastAsia="en-US"/>
    </w:rPr>
  </w:style>
  <w:style w:type="table" w:styleId="9">
    <w:name w:val="Table Grid"/>
    <w:basedOn w:val="3"/>
    <w:unhideWhenUsed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عنوان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customStyle="1" w:styleId="11">
    <w:name w:val="رأس صفحة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2">
    <w:name w:val="رأس صفحة Char"/>
    <w:basedOn w:val="2"/>
    <w:link w:val="11"/>
    <w:semiHidden/>
    <w:qFormat/>
    <w:uiPriority w:val="99"/>
  </w:style>
  <w:style w:type="paragraph" w:customStyle="1" w:styleId="13">
    <w:name w:val="تذييل صفحة"/>
    <w:basedOn w:val="1"/>
    <w:link w:val="14"/>
    <w:semiHidden/>
    <w:unhideWhenUsed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4">
    <w:name w:val="تذييل صفحة Char"/>
    <w:basedOn w:val="2"/>
    <w:link w:val="13"/>
    <w:semiHidden/>
    <w:uiPriority w:val="99"/>
  </w:style>
  <w:style w:type="character" w:customStyle="1" w:styleId="15">
    <w:name w:val="نص في بالون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6">
    <w:name w:val="نص أساسي 2 Char"/>
    <w:basedOn w:val="2"/>
    <w:link w:val="5"/>
    <w:qFormat/>
    <w:uiPriority w:val="0"/>
    <w:rPr>
      <w:rFonts w:ascii="Times New Roman" w:hAnsi="Times New Roman" w:eastAsia="Times New Roman" w:cs="Monotype Koufi"/>
      <w:sz w:val="24"/>
      <w:szCs w:val="24"/>
      <w:lang w:eastAsia="ar-SA"/>
    </w:rPr>
  </w:style>
  <w:style w:type="character" w:customStyle="1" w:styleId="17">
    <w:name w:val="عنوان 1 Char"/>
    <w:basedOn w:val="2"/>
    <w:link w:val="10"/>
    <w:qFormat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ar-SA"/>
    </w:rPr>
  </w:style>
  <w:style w:type="paragraph" w:styleId="18">
    <w:name w:val="No Spacing"/>
    <w:qFormat/>
    <w:uiPriority w:val="1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paragraph" w:styleId="1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تذييل الصفحة Char"/>
    <w:basedOn w:val="2"/>
    <w:link w:val="6"/>
    <w:qFormat/>
    <w:uiPriority w:val="99"/>
    <w:rPr>
      <w:rFonts w:ascii="Aptos" w:hAnsi="Aptos" w:eastAsia="Times New Roman"/>
      <w:kern w:val="2"/>
      <w:sz w:val="24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hyperlink" Target="https://t.me/madty9t" TargetMode="External"/><Relationship Id="rId6" Type="http://schemas.openxmlformats.org/officeDocument/2006/relationships/hyperlink" Target="https://t.me/aldiyn2" TargetMode="External"/><Relationship Id="rId5" Type="http://schemas.openxmlformats.org/officeDocument/2006/relationships/hyperlink" Target="https://www.madty.net/fd1/sf9/exam9/aktbrft9/" TargetMode="Externa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1112</Words>
  <Characters>6344</Characters>
  <Lines>52</Lines>
  <Paragraphs>14</Paragraphs>
  <TotalTime>0</TotalTime>
  <ScaleCrop>false</ScaleCrop>
  <LinksUpToDate>false</LinksUpToDate>
  <CharactersWithSpaces>7442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2025-12-04T15:44:00Z</dcterms:created>
  <dc:creator>أ.لؤلؤة العتيق</dc:creator>
  <cp:lastModifiedBy>Fatin Kassar</cp:lastModifiedBy>
  <cp:lastPrinted>2025-11-10T18:42:00Z</cp:lastPrinted>
  <dcterms:modified xsi:type="dcterms:W3CDTF">2026-09-12T14:00:20Z</dcterms:modified>
  <dc:subject>البيان لولوة العتيق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5E3A529653184AE5B6AB4CDC77B13FC5_12</vt:lpwstr>
  </property>
</Properties>
</file>